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F5D1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118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</w:t>
            </w:r>
            <w:r>
              <w:rPr>
                <w:sz w:val="48"/>
                <w:szCs w:val="48"/>
              </w:rPr>
              <w:t xml:space="preserve"> врача РФ от 27.10.2020 N 32</w:t>
            </w:r>
            <w:r>
              <w:rPr>
                <w:sz w:val="48"/>
                <w:szCs w:val="48"/>
              </w:rPr>
              <w:br/>
              <w:t>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>
              <w:rPr>
                <w:sz w:val="48"/>
                <w:szCs w:val="48"/>
              </w:rPr>
              <w:br/>
              <w:t>(вместе с "СанПиН 2.3/2.4.3590-20. Санитарно-эпидемиологи</w:t>
            </w:r>
            <w:r>
              <w:rPr>
                <w:sz w:val="48"/>
                <w:szCs w:val="48"/>
              </w:rPr>
              <w:t>ческие правила и нормы...")</w:t>
            </w:r>
            <w:r>
              <w:rPr>
                <w:sz w:val="48"/>
                <w:szCs w:val="48"/>
              </w:rPr>
              <w:br/>
              <w:t>(Зарегистрировано в Минюсте России 11.11.2020 N 60833)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118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11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11870">
      <w:pPr>
        <w:pStyle w:val="ConsPlusNormal"/>
        <w:jc w:val="both"/>
        <w:outlineLvl w:val="0"/>
      </w:pPr>
    </w:p>
    <w:p w:rsidR="00000000" w:rsidRDefault="00511870">
      <w:pPr>
        <w:pStyle w:val="ConsPlusNormal"/>
        <w:outlineLvl w:val="0"/>
      </w:pPr>
      <w:r>
        <w:t>Зарегистрировано в Минюсте России 11 ноября 2020 г. N 60833</w:t>
      </w:r>
    </w:p>
    <w:p w:rsidR="00000000" w:rsidRDefault="00511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511870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511870">
      <w:pPr>
        <w:pStyle w:val="ConsPlusTitle"/>
        <w:jc w:val="both"/>
      </w:pPr>
    </w:p>
    <w:p w:rsidR="00000000" w:rsidRDefault="00511870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511870">
      <w:pPr>
        <w:pStyle w:val="ConsPlusTitle"/>
        <w:jc w:val="center"/>
      </w:pPr>
      <w:r>
        <w:t>РОССИЙСКОЙ ФЕДЕРАЦИИ</w:t>
      </w:r>
    </w:p>
    <w:p w:rsidR="00000000" w:rsidRDefault="00511870">
      <w:pPr>
        <w:pStyle w:val="ConsPlusTitle"/>
        <w:jc w:val="center"/>
      </w:pPr>
    </w:p>
    <w:p w:rsidR="00000000" w:rsidRDefault="00511870">
      <w:pPr>
        <w:pStyle w:val="ConsPlusTitle"/>
        <w:jc w:val="center"/>
      </w:pPr>
      <w:r>
        <w:t>ПОСТАНОВЛЕНИЕ</w:t>
      </w:r>
    </w:p>
    <w:p w:rsidR="00000000" w:rsidRDefault="00511870">
      <w:pPr>
        <w:pStyle w:val="ConsPlusTitle"/>
        <w:jc w:val="center"/>
      </w:pPr>
      <w:r>
        <w:t>от 27 октября 2020 г. N 32</w:t>
      </w:r>
    </w:p>
    <w:p w:rsidR="00000000" w:rsidRDefault="00511870">
      <w:pPr>
        <w:pStyle w:val="ConsPlusTitle"/>
        <w:jc w:val="center"/>
      </w:pPr>
    </w:p>
    <w:p w:rsidR="00000000" w:rsidRDefault="00511870">
      <w:pPr>
        <w:pStyle w:val="ConsPlusTitle"/>
        <w:jc w:val="center"/>
      </w:pPr>
      <w:r>
        <w:t>ОБ УТВЕРЖДЕНИИ САНИТАРНО-ЭПИДЕМИОЛОГИЧЕСКИХ ПРАВИЛ И НОРМ</w:t>
      </w:r>
    </w:p>
    <w:p w:rsidR="00000000" w:rsidRDefault="00511870">
      <w:pPr>
        <w:pStyle w:val="ConsPlusTitle"/>
        <w:jc w:val="center"/>
      </w:pPr>
      <w:r>
        <w:t>САНПИН 2.3/2.4.3590-20 "САНИТАРНО-ЭПИДЕМИОЛОГИЧЕСКИЕ</w:t>
      </w:r>
    </w:p>
    <w:p w:rsidR="00000000" w:rsidRDefault="00511870">
      <w:pPr>
        <w:pStyle w:val="ConsPlusTitle"/>
        <w:jc w:val="center"/>
      </w:pPr>
      <w:r>
        <w:t>ТРЕБОВАНИЯ К ОРГАНИЗАЦИИ ОБЩЕСТВЕННОГО ПИТАНИЯ НАСЕЛЕНИЯ"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</w:t>
      </w:r>
      <w:r>
        <w:t>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и нормы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 (приложение).</w:t>
      </w:r>
    </w:p>
    <w:p w:rsidR="00000000" w:rsidRDefault="00511870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 xml:space="preserve">2. Установить срок действия санитарно-эпидемиологических правил и норм </w:t>
      </w:r>
      <w:hyperlink w:anchor="Par84" w:tooltip="САНИТАРНО-ЭПИДЕМИОЛОГИЧЕСКИЕ ПРАВИЛА И НОРМЫ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</w:t>
      </w:r>
      <w:r>
        <w:t>ления" с 1 января 2021 г. до 1 января 2027 г.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 Признать утратившими силу с 1 января 2021 г.: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08.11.2001 N 31 "О введении в действие санитарных правил" (зарегистрировано Минюстом России 07.12.2001, регистрационный N 3077);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N 1 к СП 2.3.6.1079-01. Санитарно-эпидемиологические правила&quot;, утв. Главным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t>Российской Федерации от 03.04.2003 N 28 "О введении в действие санитарно-эпидемиологических правил и нормативов СП 2.3.6.1254-03" (зарегистрировано Минюстом России 23.04.2003, регистрационный N 4447);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2.3.2.1940-05" (зарегистрировано Минюстом России 03.02.2005, регистрационн</w:t>
      </w:r>
      <w:r>
        <w:t>ый N 6295);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) (Зарегистрировано в Минюсте РФ 07.06.2007 N 961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</w:t>
      </w:r>
      <w:r>
        <w:t>05.2007 N 25 "Об утверждении СП 2.3.6.2202-07" (зарегистрировано Минюстом России 07.06.2007, регистрационный N 9614);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7.06.2008 N 42 &quot;Об утверждении СанПиН 2.3.2.2399-08&quot; (вместе с &quot;СанПиН 2.3.2.2399-08. Дополнения и изменения N 1 к СанПиН 2.3.2.1940-05. Организация детского питания. Санитарно-эпидемиологические правила и нормативы&quot;) (Зарегистрировано в Минюсте РФ 15.07.2008 N 1196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27.06.2008 N 42 "Об утверждении Са</w:t>
      </w:r>
      <w:r>
        <w:t>нПиН 2.3.2.2399-08" (зарегистрировано Минюстом России 15.07.2008, регистрационный N 11967);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20-10. Санитарно-эпидемиологические правила...&quot;) (Зарегистрировано в Минюсте РФ 17.03.2011 N 2015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187 "Об утверждении СП 2.3.6.2820-10 "Дополнения N 3 к СП 2</w:t>
      </w:r>
      <w:r>
        <w:t>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17.03.2011, регистрационный N 20156);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&quot; (вместе с &quot;СП 2.3.6.2867-11. Санитарно-эпидемиологические правила...&quot;) (Зарегистрировано в Минюсте РФ 06.05.2011 N 2069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29 "Об утверждении СП 2.3.6.</w:t>
      </w:r>
      <w:r>
        <w:t>2867-11 "Изменения и дополнения N 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06</w:t>
      </w:r>
      <w:r>
        <w:t>.05.2011, регистрационный N 20690);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&quot;Об основах охраны здоровья граждан в Российской Федерации&quot; и от 12.04.2010 N 61-ФЗ &quot;Об обращении лекарственных средств&quot; (Зарегистрировано в Минюсте России 22.06.2016 N 42606)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постановления Главного государственного санитарного врача Рос</w:t>
      </w:r>
      <w:r>
        <w:t>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</w:t>
      </w:r>
      <w:r>
        <w:t xml:space="preserve"> в Российской Федерации" и от 12.04.2010 N 61-ФЗ "Об обращении лекарственных средств" (зарегистрировано Минюстом России 22.06.2016, регистрационный N 42606);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</w:t>
      </w:r>
      <w:r>
        <w:t>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21" w:tooltip="Ссылка на КонсультантПлюс" w:history="1">
        <w:r>
          <w:rPr>
            <w:color w:val="0000FF"/>
          </w:rPr>
          <w:t>пункты 5.2.23</w:t>
        </w:r>
      </w:hyperlink>
      <w:r>
        <w:t xml:space="preserve">, </w:t>
      </w:r>
      <w:hyperlink r:id="rId22" w:tooltip="Ссылка на КонсультантПлюс" w:history="1">
        <w:r>
          <w:rPr>
            <w:color w:val="0000FF"/>
          </w:rPr>
          <w:t>5.2.42</w:t>
        </w:r>
      </w:hyperlink>
      <w:r>
        <w:t xml:space="preserve">, </w:t>
      </w:r>
      <w:hyperlink r:id="rId23" w:tooltip="Ссылка на КонсультантПлюс" w:history="1">
        <w:r>
          <w:rPr>
            <w:color w:val="0000FF"/>
          </w:rPr>
          <w:t>5.2.53</w:t>
        </w:r>
      </w:hyperlink>
      <w:r>
        <w:t xml:space="preserve">, </w:t>
      </w:r>
      <w:hyperlink r:id="rId24" w:tooltip="Ссылка на КонсультантПлюс" w:history="1">
        <w:r>
          <w:rPr>
            <w:color w:val="0000FF"/>
          </w:rPr>
          <w:t>5.2.54</w:t>
        </w:r>
      </w:hyperlink>
      <w:r>
        <w:t xml:space="preserve">, </w:t>
      </w:r>
      <w:hyperlink r:id="rId25" w:tooltip="Ссылка на КонсультантПлюс" w:history="1">
        <w:r>
          <w:rPr>
            <w:color w:val="0000FF"/>
          </w:rPr>
          <w:t>второй</w:t>
        </w:r>
      </w:hyperlink>
      <w:r>
        <w:t xml:space="preserve"> и </w:t>
      </w:r>
      <w:hyperlink r:id="rId26" w:tooltip="Ссылка на КонсультантПлюс" w:history="1">
        <w:r>
          <w:rPr>
            <w:color w:val="0000FF"/>
          </w:rPr>
          <w:t>третий абзац пункта 5.2.55</w:t>
        </w:r>
      </w:hyperlink>
      <w:r>
        <w:t xml:space="preserve">, </w:t>
      </w:r>
      <w:hyperlink r:id="rId27" w:tooltip="Ссылка на КонсультантПлюс" w:history="1">
        <w:r>
          <w:rPr>
            <w:color w:val="0000FF"/>
          </w:rPr>
          <w:t>пункты 5.2.56</w:t>
        </w:r>
      </w:hyperlink>
      <w:r>
        <w:t xml:space="preserve"> - </w:t>
      </w:r>
      <w:hyperlink r:id="rId28" w:tooltip="Ссылка на КонсультантПлюс" w:history="1">
        <w:r>
          <w:rPr>
            <w:color w:val="0000FF"/>
          </w:rPr>
          <w:t>5.2.61</w:t>
        </w:r>
      </w:hyperlink>
      <w:r>
        <w:t xml:space="preserve">, </w:t>
      </w:r>
      <w:hyperlink r:id="rId29" w:tooltip="Ссылка на КонсультантПлюс" w:history="1">
        <w:r>
          <w:rPr>
            <w:color w:val="0000FF"/>
          </w:rPr>
          <w:t>приложение 9.1</w:t>
        </w:r>
      </w:hyperlink>
      <w:r>
        <w:t xml:space="preserve"> СП 2.5.1198-03 "Санитарные правила по организации пассажирс</w:t>
      </w:r>
      <w:r>
        <w:t>ких перевозок на железнодорожном транспорте", утвержденных постановлением Главного государственного санитарного врача Российской Федерации от 04.03.2003 N 12 (зарегистрировано Минюстом России 01.04.2003, регистрационный N 4348), с изменениями, внесенными п</w:t>
      </w:r>
      <w:r>
        <w:t>остановлением Главного государственного санитарного врача Российской Федерации от 16.04.2010 N 24 (зарегистрировано Минюстом России 20.04.2010, регистрационный N 16931), от 16.06.2010 N 68 (зарегистрировано Минюстом России 07.07.2010, регистрационный N 177</w:t>
      </w:r>
      <w:r>
        <w:t>50), от 10.06.2016 N 76 (зарегистрировано Минюстом России 22.06.2016, регистрационный N 42606);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8.05.2010 N 58 (ред. от 27.10.2020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------------ Утратил силу или отменен{КонсультантПлюс}" w:history="1">
        <w:r>
          <w:rPr>
            <w:color w:val="0000FF"/>
          </w:rPr>
          <w:t>раздел 14 главы I</w:t>
        </w:r>
      </w:hyperlink>
      <w:r>
        <w:t xml:space="preserve"> СанПиН 2.1.3.2630-10 "Санитарно-эпидемиологические требов</w:t>
      </w:r>
      <w:r>
        <w:t>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18.05.2010 N 58 (зарегистрировано Минюстом России 09.08.2010, регистрационный N 18094), с изменен</w:t>
      </w:r>
      <w:r>
        <w:t>иями, внесенными постановлениями Главного государственного санитарного врача Российской Федерации от 04.03.2016 N 27 (зарегистрировано Минюстом России 15.03.2016, регистрационный N 41424), от 10.06.2016 N 76 (зарегистрировано Минюстом России 22.06.2016, ре</w:t>
      </w:r>
      <w:r>
        <w:t>гистрационный N 42606);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19.04.2010 N 25 признано утратившим силу с </w:t>
            </w:r>
            <w:hyperlink r:id="rId3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3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</w:t>
            </w:r>
            <w:r>
              <w:rPr>
                <w:color w:val="392C69"/>
              </w:rPr>
              <w:t>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33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8.5</w:t>
        </w:r>
      </w:hyperlink>
      <w:r>
        <w:t xml:space="preserve"> - </w:t>
      </w:r>
      <w:hyperlink r:id="rId34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8.9</w:t>
        </w:r>
      </w:hyperlink>
      <w:r>
        <w:t xml:space="preserve">, </w:t>
      </w:r>
      <w:hyperlink r:id="rId35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главы IX</w:t>
        </w:r>
      </w:hyperlink>
      <w:r>
        <w:t>,</w:t>
      </w:r>
      <w:r>
        <w:t xml:space="preserve"> </w:t>
      </w:r>
      <w:hyperlink r:id="rId36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37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пункты 11.12</w:t>
        </w:r>
      </w:hyperlink>
      <w:r>
        <w:t xml:space="preserve">, </w:t>
      </w:r>
      <w:hyperlink r:id="rId38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11.13</w:t>
        </w:r>
      </w:hyperlink>
      <w:r>
        <w:t xml:space="preserve">, </w:t>
      </w:r>
      <w:hyperlink r:id="rId39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11.14</w:t>
        </w:r>
      </w:hyperlink>
      <w:r>
        <w:t xml:space="preserve">, </w:t>
      </w:r>
      <w:hyperlink r:id="rId4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41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10</w:t>
        </w:r>
      </w:hyperlink>
      <w:r>
        <w:t xml:space="preserve"> СанПиН 2.4.4.2599-10 "Гигиенические требования к устройству, содержанию и организации режима работы в оздоровительных учреждениях с дневным пребыванием </w:t>
      </w:r>
      <w:r>
        <w:t>детей", утвержденные постановлением Главного государственного санитарного врача Российской Федерации от 19.04.2010 N 25 (зарегистрировано Минюстом России 26.05.2010, регистрационный N 17378), с изменениями, внесенными постановлением Главного государственно</w:t>
      </w:r>
      <w:r>
        <w:t>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Постановление Главного государственного санитарного врача РФ от 18.03.2011 N 21 признано утра</w:t>
            </w:r>
            <w:r>
              <w:rPr>
                <w:color w:val="392C69"/>
              </w:rPr>
              <w:t xml:space="preserve">тившим силу с </w:t>
            </w:r>
            <w:hyperlink r:id="rId4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4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44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45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9.3</w:t>
        </w:r>
      </w:hyperlink>
      <w:r>
        <w:t xml:space="preserve">, третье предложение </w:t>
      </w:r>
      <w:hyperlink r:id="rId46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первого абзаца</w:t>
        </w:r>
      </w:hyperlink>
      <w:r>
        <w:t xml:space="preserve"> и </w:t>
      </w:r>
      <w:hyperlink r:id="rId47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шестой абзац пункта 9.5</w:t>
        </w:r>
      </w:hyperlink>
      <w:r>
        <w:t xml:space="preserve">, </w:t>
      </w:r>
      <w:hyperlink r:id="rId4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пункты 9.6</w:t>
        </w:r>
      </w:hyperlink>
      <w:r>
        <w:t xml:space="preserve"> - </w:t>
      </w:r>
      <w:hyperlink r:id="rId4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9.9</w:t>
        </w:r>
      </w:hyperlink>
      <w:r>
        <w:t xml:space="preserve">, </w:t>
      </w:r>
      <w:hyperlink r:id="rId50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СанПиН 2.4.2.28</w:t>
      </w:r>
      <w:r>
        <w:t>43-11 "Санитарно-эпидемиологические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N 21 (зарегистрировано в Минюсте Ро</w:t>
      </w:r>
      <w:r>
        <w:t>ссии 24.03.2011, регистрационный N 20279);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18.03.2011 N 22 признано утратившим силу с </w:t>
            </w:r>
            <w:hyperlink r:id="rId51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</w:t>
            </w:r>
            <w:r>
              <w:rPr>
                <w:color w:val="392C69"/>
              </w:rPr>
              <w:t>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53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пункты 4.4</w:t>
        </w:r>
      </w:hyperlink>
      <w:r>
        <w:t xml:space="preserve"> - </w:t>
      </w:r>
      <w:hyperlink r:id="rId54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55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главу V</w:t>
        </w:r>
      </w:hyperlink>
      <w:r>
        <w:t xml:space="preserve">, </w:t>
      </w:r>
      <w:hyperlink r:id="rId56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приложение 1</w:t>
        </w:r>
      </w:hyperlink>
      <w:r>
        <w:t xml:space="preserve"> СанПиН 2.4.2.2842-11 "Санитарно-эпидемиологические требования к устройству, содержанию и организации работы лагерей труда и </w:t>
      </w:r>
      <w:r>
        <w:t>отдыха для подростков", утвержденных постановлением Главного государственного санитарного врача Российской Федерации от 18.03.2011 N 22 (зарегистрировано Минюстом России 24.03.2011, регистрационный N 20277);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</w:t>
            </w:r>
            <w:r>
              <w:rPr>
                <w:color w:val="392C69"/>
              </w:rPr>
              <w:t xml:space="preserve">ного государственного санитарного врача РФ от 14.05.2013 N 25 признано утратившим силу с </w:t>
            </w:r>
            <w:hyperlink r:id="rId5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5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5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пункты 6.2</w:t>
        </w:r>
      </w:hyperlink>
      <w:r>
        <w:t xml:space="preserve"> - </w:t>
      </w:r>
      <w:hyperlink r:id="rId6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6.5</w:t>
        </w:r>
      </w:hyperlink>
      <w:r>
        <w:t xml:space="preserve">, </w:t>
      </w:r>
      <w:hyperlink r:id="rId61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главу IX</w:t>
        </w:r>
      </w:hyperlink>
      <w:r>
        <w:t xml:space="preserve">, </w:t>
      </w:r>
      <w:hyperlink r:id="rId62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 СанПиН </w:t>
      </w:r>
      <w:r>
        <w:t>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14.05.2013 N 25 (зарегистрировано Ми</w:t>
      </w:r>
      <w:r>
        <w:t>нюстом России 29.05.2013, регистрационный N 28563),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15.05.2013 N 26 признано утратившим силу с </w:t>
            </w:r>
            <w:hyperlink r:id="rId6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65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66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главы XIII</w:t>
        </w:r>
      </w:hyperlink>
      <w:r>
        <w:t xml:space="preserve">, </w:t>
      </w:r>
      <w:hyperlink r:id="rId6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XIV</w:t>
        </w:r>
      </w:hyperlink>
      <w:r>
        <w:t xml:space="preserve">, </w:t>
      </w:r>
      <w:hyperlink r:id="rId6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</w:t>
        </w:r>
      </w:hyperlink>
      <w:r>
        <w:t xml:space="preserve">, </w:t>
      </w:r>
      <w:hyperlink r:id="rId69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XVI</w:t>
        </w:r>
      </w:hyperlink>
      <w:r>
        <w:t xml:space="preserve">, </w:t>
      </w:r>
      <w:hyperlink r:id="rId7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приложения 4</w:t>
        </w:r>
      </w:hyperlink>
      <w:r>
        <w:t xml:space="preserve"> - </w:t>
      </w:r>
      <w:hyperlink r:id="rId7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15</w:t>
        </w:r>
      </w:hyperlink>
      <w: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</w:t>
      </w:r>
      <w:r>
        <w:t>ача Российской Федерации от 15.05.2013 N 26 (зарегистрировано Минюстом России 29.05.2013, регистрационный N 28564), с изменениями, внесенными постановлением Главного государственного санитарного врача Российской Федерации от 27.08.2015 N 41 (зарегистрирова</w:t>
      </w:r>
      <w:r>
        <w:t>но Минюстом России 04.09.2015, регистрационный N 38824);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19.12.2013 N 68 признано утратившим силу с </w:t>
            </w:r>
            <w:hyperlink r:id="rId72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3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74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 xml:space="preserve">главу </w:t>
        </w:r>
        <w:r>
          <w:rPr>
            <w:color w:val="0000FF"/>
          </w:rPr>
          <w:t>III</w:t>
        </w:r>
      </w:hyperlink>
      <w:r>
        <w:t xml:space="preserve">, </w:t>
      </w:r>
      <w:hyperlink r:id="rId75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76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2</w:t>
        </w:r>
      </w:hyperlink>
      <w:r>
        <w:t xml:space="preserve"> СанПиН 2.4.1.3147-13 "Санитарно-эпидемиологические требования к до</w:t>
      </w:r>
      <w:r>
        <w:t>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N 68 (зарегистрировано Минюстом России 03.02.2014, регистрационный N 31209), с изм</w:t>
      </w:r>
      <w:r>
        <w:t>енениями, внесенными постановлением Главного государственного санитарного врача Российской Федерации от 14.08.2015 N 38 (зарегистрировано Минюстом России 19.08.2015, регистрационный N 38591);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</w:t>
            </w:r>
            <w:r>
              <w:rPr>
                <w:color w:val="392C69"/>
              </w:rPr>
              <w:t xml:space="preserve">нного санитарного врача РФ от 27.12.2013 N 73 признано утратившим силу с </w:t>
            </w:r>
            <w:hyperlink r:id="rId7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7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79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главы VIII</w:t>
        </w:r>
      </w:hyperlink>
      <w:r>
        <w:t xml:space="preserve">, </w:t>
      </w:r>
      <w:hyperlink r:id="rId80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IX</w:t>
        </w:r>
      </w:hyperlink>
      <w:r>
        <w:t xml:space="preserve">, </w:t>
      </w:r>
      <w:hyperlink r:id="rId81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X</w:t>
        </w:r>
      </w:hyperlink>
      <w:r>
        <w:t xml:space="preserve">, </w:t>
      </w:r>
      <w:hyperlink r:id="rId82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83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11</w:t>
        </w:r>
      </w:hyperlink>
      <w:r>
        <w:t xml:space="preserve"> СанПиН 2.4.4.3155-13 "Санитарно-эпидемиологические требования к устройству, содержанию и </w:t>
      </w:r>
      <w:r>
        <w:t>организации работы стационарных организаций отдыха и оздоровления", утвержденных постановлением Главного государственного санитарного врача Российской Федерации от 27.12.2013 N 73 (зарегистрировано Минюстом России 18.04.2014, регистрационный N 32024), с из</w:t>
      </w:r>
      <w:r>
        <w:t>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46337);</w:t>
      </w:r>
    </w:p>
    <w:p w:rsidR="00000000" w:rsidRDefault="00511870">
      <w:pPr>
        <w:pStyle w:val="ConsPlusNormal"/>
        <w:spacing w:before="200"/>
        <w:ind w:firstLine="540"/>
        <w:jc w:val="both"/>
      </w:pPr>
      <w:hyperlink r:id="rId84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главу III</w:t>
        </w:r>
      </w:hyperlink>
      <w:r>
        <w:t xml:space="preserve">, </w:t>
      </w:r>
      <w:hyperlink r:id="rId85" w:tooltip="Постановление Главного государственного санитарного врача РФ от 21.01.2014 N 3 (ред. от 27.10.2020) &quot;Об утверждении СП 2.5.3157-14 &quot;Санитарно-эпидемиологические требования к перевозке железнодорожным транспортом организованных групп детей&quot; (вместе с &quot;СП 2.5.3157-14. Санитарно-эпидемиологические правила...&quot;) (Зарегистрировано в Минюсте России 26.03.2014 N 31731)------------ Утратил силу или отменен{КонсультантПлюс}" w:history="1">
        <w:r>
          <w:rPr>
            <w:color w:val="0000FF"/>
          </w:rPr>
          <w:t>приложение 2</w:t>
        </w:r>
      </w:hyperlink>
      <w:r>
        <w:t xml:space="preserve"> СП 2.5.3157-14 "Санитарно-эпидемиологические требования к перевозке железнодорожным транспортом организованных групп детей", утвержденных постановлением Главного</w:t>
      </w:r>
      <w:r>
        <w:t xml:space="preserve"> государственного санитарного врача Российской Федерации от 21.01.2014 N 3 (зарегистрировано Минюстом России 26.03.2014, регистрационный N 31731);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 Главного государственного санитарного врача РФ от 04.07.2014 N 41</w:t>
            </w:r>
            <w:r>
              <w:rPr>
                <w:color w:val="392C69"/>
              </w:rPr>
              <w:t xml:space="preserve"> признано утратившим силу с </w:t>
            </w:r>
            <w:hyperlink r:id="rId86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87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88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пункт 9.2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</w:t>
      </w:r>
      <w:r>
        <w:t>ого врача Российской Федерации от 04.07.2014 N 41 (зарегистрировано Минюстом России 20.08.2014, регистрационный N 33660);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09.02.2015 N 8 признано утратившим силу с </w:t>
            </w:r>
            <w:hyperlink r:id="rId89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0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91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главы VI</w:t>
        </w:r>
      </w:hyperlink>
      <w:r>
        <w:t xml:space="preserve">, </w:t>
      </w:r>
      <w:hyperlink r:id="rId92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VII</w:t>
        </w:r>
      </w:hyperlink>
      <w:r>
        <w:t xml:space="preserve">, </w:t>
      </w:r>
      <w:hyperlink r:id="rId93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пункт 12.12</w:t>
        </w:r>
      </w:hyperlink>
      <w:r>
        <w:t xml:space="preserve"> СанПиН 2.4.3259-15 "Санитарно-эпидемиологические требования к устройству, содержанию и организации режима работы организаций для </w:t>
      </w:r>
      <w:r>
        <w:t>детей-сирот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09.02.2015 N 8 (зарегистрировано Минюстом России 26.03.2015, регистрационный N 36571);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10.07.2015 N 26 признано утратившим силу с </w:t>
            </w:r>
            <w:hyperlink r:id="rId94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5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96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пункт 9.1</w:t>
        </w:r>
      </w:hyperlink>
      <w:r>
        <w:t xml:space="preserve">, </w:t>
      </w:r>
      <w:hyperlink r:id="rId97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9.2</w:t>
        </w:r>
      </w:hyperlink>
      <w:r>
        <w:t xml:space="preserve"> СанПиН 2.4.2.3286-15 "Санитарно-эпидемиологические требования к условиям и </w:t>
      </w:r>
      <w:r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</w:t>
      </w:r>
      <w:r>
        <w:t>енного санитарного врача Российской Федерации от 10.07.2015 N 26 (зарегистрировано Минюстом России 14.08.2015, регистрационный N 38528);</w:t>
      </w:r>
    </w:p>
    <w:p w:rsidR="00000000" w:rsidRDefault="0051187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27.05.2016 N 69 признано </w:t>
            </w:r>
            <w:r>
              <w:rPr>
                <w:color w:val="392C69"/>
              </w:rPr>
              <w:t xml:space="preserve">утратившим силу с </w:t>
            </w:r>
            <w:hyperlink r:id="rId98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01.01.2021</w:t>
              </w:r>
            </w:hyperlink>
            <w:r>
              <w:rPr>
                <w:color w:val="392C69"/>
              </w:rPr>
              <w:t xml:space="preserve"> </w:t>
            </w:r>
            <w:hyperlink r:id="rId99" w:tooltip="Постановление Правительства РФ от 08.10.2020 N 1631 (ред. от 31.12.2020) &quot;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08.10.2020 N 1631.</w:t>
            </w:r>
          </w:p>
        </w:tc>
      </w:tr>
    </w:tbl>
    <w:p w:rsidR="00000000" w:rsidRDefault="00511870">
      <w:pPr>
        <w:pStyle w:val="ConsPlusNormal"/>
        <w:spacing w:before="260"/>
        <w:ind w:firstLine="540"/>
        <w:jc w:val="both"/>
      </w:pPr>
      <w:hyperlink r:id="rId100" w:tooltip="Постановление Главного государственного санитарного врача РФ от 27.05.2016 N 69 (ред. от 26.03.2020) &quot;Об утверждении СП 2.1.2.3358-16 &quot;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&quot; (вместе с &quot;СП 2.1.2.3358-16. Санитарно-эпидемиологические правила...&quot;) (Зарегистрировано в Минюсте России 23.08.2016 N 43348)------------ Утратил силу или отменен{КонсультантПлюс}" w:history="1">
        <w:r>
          <w:rPr>
            <w:color w:val="0000FF"/>
          </w:rPr>
          <w:t>главу VII</w:t>
        </w:r>
      </w:hyperlink>
      <w:r>
        <w:t xml:space="preserve"> СП 2.1.2.3358-16 "Санитарно-эпидемиологические требования к размещению, устройству, оборудованию, содержанию, санитарно-эпидемиологическому режиму работы организаций социального обслуживания", утвержденных постановлением </w:t>
      </w:r>
      <w:r>
        <w:t>Главного государственного санитарного врача Российской Федерации от 27.05.2016 N 69 (зарегистрировано Минюстом России 23.08.2016, регистрационный N 43348), с изменениями, внесенными постановлением Главного государственного санитарного врача Российской Феде</w:t>
      </w:r>
      <w:r>
        <w:t>рации от 02.05.2017 N 61 (зарегистрировано Минюстом России 24.05.2017, регистрационный N 46809).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А.Ю.ПОПОВА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0"/>
      </w:pPr>
      <w:r>
        <w:t>Приложение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Утверждены</w:t>
      </w:r>
    </w:p>
    <w:p w:rsidR="00000000" w:rsidRDefault="00511870">
      <w:pPr>
        <w:pStyle w:val="ConsPlusNormal"/>
        <w:jc w:val="right"/>
      </w:pPr>
      <w:r>
        <w:t>постановлением Главного</w:t>
      </w:r>
    </w:p>
    <w:p w:rsidR="00000000" w:rsidRDefault="00511870">
      <w:pPr>
        <w:pStyle w:val="ConsPlusNormal"/>
        <w:jc w:val="right"/>
      </w:pPr>
      <w:r>
        <w:t>государственного санитарного врача</w:t>
      </w:r>
    </w:p>
    <w:p w:rsidR="00000000" w:rsidRDefault="00511870">
      <w:pPr>
        <w:pStyle w:val="ConsPlusNormal"/>
        <w:jc w:val="right"/>
      </w:pPr>
      <w:r>
        <w:t>Российской Федерации</w:t>
      </w:r>
    </w:p>
    <w:p w:rsidR="00000000" w:rsidRDefault="00511870">
      <w:pPr>
        <w:pStyle w:val="ConsPlusNormal"/>
        <w:jc w:val="right"/>
      </w:pPr>
      <w:r>
        <w:t>от 27 октября 2020 г. N 32</w:t>
      </w:r>
    </w:p>
    <w:p w:rsidR="00000000" w:rsidRDefault="00511870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118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01.01.2027 СанПиН 2.3/2.4.3590-20 утрачивают силу (</w:t>
            </w:r>
            <w:hyperlink w:anchor="Par19" w:tooltip="2. Установить срок действия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с 1 января 2021 г. до 1 января 2027 г.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27.10.2020 N 32).</w:t>
            </w:r>
          </w:p>
        </w:tc>
      </w:tr>
    </w:tbl>
    <w:p w:rsidR="00000000" w:rsidRDefault="00511870">
      <w:pPr>
        <w:pStyle w:val="ConsPlusTitle"/>
        <w:spacing w:before="260"/>
        <w:jc w:val="center"/>
      </w:pPr>
      <w:bookmarkStart w:id="2" w:name="Par84"/>
      <w:bookmarkEnd w:id="2"/>
      <w:r>
        <w:t>САНИТАРНО-ЭПИДЕМИОЛОГИЧЕСКИЕ ПРАВИЛА И НОРМЫ</w:t>
      </w:r>
    </w:p>
    <w:p w:rsidR="00000000" w:rsidRDefault="00511870">
      <w:pPr>
        <w:pStyle w:val="ConsPlusTitle"/>
        <w:jc w:val="center"/>
      </w:pPr>
      <w:r>
        <w:t>САНПИН 2.3/2.4.3590-20</w:t>
      </w:r>
    </w:p>
    <w:p w:rsidR="00000000" w:rsidRDefault="00511870">
      <w:pPr>
        <w:pStyle w:val="ConsPlusTitle"/>
        <w:jc w:val="center"/>
      </w:pPr>
    </w:p>
    <w:p w:rsidR="00000000" w:rsidRDefault="00511870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000000" w:rsidRDefault="00511870">
      <w:pPr>
        <w:pStyle w:val="ConsPlusTitle"/>
        <w:jc w:val="center"/>
      </w:pPr>
      <w:r>
        <w:t>ОБЩЕСТВЕННОГО ПИТАНИЯ НАСЕЛЕНИЯ"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I. Область применения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Правила) устанавливают санитарно-эпидемиологические требования к обеспе</w:t>
      </w:r>
      <w:r>
        <w:t xml:space="preserve">чению безопасности и (или) безвредности для человека биологических, химических, физических и иных факторов среды обитания &lt;1&gt; и условий деятельности при оказании услуг общественного питания </w:t>
      </w:r>
      <w:hyperlink r:id="rId10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населению</w:t>
        </w:r>
      </w:hyperlink>
      <w:r>
        <w:t>, несоблюдение которых создает угрозу жизни или здоровью человека, угрозу возникновения и распространения инфекционных и неинфекционных заболеваний.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10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Организациям общественного питания населения рекомендуется в своей деятельности руководствоваться принципами здорового питания &lt;2&gt;.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&lt;2&gt; Феде</w:t>
      </w:r>
      <w:r>
        <w:t xml:space="preserve">ральный </w:t>
      </w:r>
      <w:hyperlink r:id="rId10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 Федеральный </w:t>
      </w:r>
      <w:hyperlink r:id="rId104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закон</w:t>
        </w:r>
      </w:hyperlink>
      <w:r>
        <w:t xml:space="preserve">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1.2. Настоящие Правила распространяются на юридических лиц и граждан, в том числе индивидуальн</w:t>
      </w:r>
      <w:r>
        <w:t xml:space="preserve">ых предпринимателей, осуществляющих деятельность по оказанию услуг общественного </w:t>
      </w:r>
      <w:r>
        <w:lastRenderedPageBreak/>
        <w:t>питания населению (далее - предприятия общественного питания).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1.3. Оценка соблюдения рекомендательных норм, содержащихся в настоящих Правилах, не может являться предметом фед</w:t>
      </w:r>
      <w:r>
        <w:t>ерального государственного санитарно-эпидемиологического контроля (надзора).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II. Общие санитарно-эпидемиологические требования</w:t>
      </w:r>
    </w:p>
    <w:p w:rsidR="00000000" w:rsidRDefault="00511870">
      <w:pPr>
        <w:pStyle w:val="ConsPlusTitle"/>
        <w:jc w:val="center"/>
      </w:pPr>
      <w:r>
        <w:t>к предприятиям общественного питания, направленные</w:t>
      </w:r>
    </w:p>
    <w:p w:rsidR="00000000" w:rsidRDefault="00511870">
      <w:pPr>
        <w:pStyle w:val="ConsPlusTitle"/>
        <w:jc w:val="center"/>
      </w:pPr>
      <w:r>
        <w:t>на предотвращение вредного воздействия факторов</w:t>
      </w:r>
    </w:p>
    <w:p w:rsidR="00000000" w:rsidRDefault="00511870">
      <w:pPr>
        <w:pStyle w:val="ConsPlusTitle"/>
        <w:jc w:val="center"/>
      </w:pPr>
      <w:r>
        <w:t>среды обитания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2.1. Предприя</w:t>
      </w:r>
      <w:r>
        <w:t>тия общественного питания должны проводить производственный контроль, основанный на принципах ХАССП (в английской транскрипции HACCP - Hazard Analysis and Critical Control Points) &lt;3&gt;, в соответствии с порядком и периодичностью (включая организационные мер</w:t>
      </w:r>
      <w:r>
        <w:t>оприятия, лабораторные исследования и испытания), установленными предприятием общественного питания.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5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3 части 3 статьи 10</w:t>
        </w:r>
      </w:hyperlink>
      <w:r>
        <w:t xml:space="preserve"> технического регламента Таможенного союза "О безопасности пищевой продукции" (ТР ТС 021/2011), принятого </w:t>
      </w:r>
      <w:r>
        <w:t xml:space="preserve">решением Комиссии Таможенного союза от 09.12.2011 N 880 (Официальный сайт Комиссии Таможенного союза www.tsouz.ru, 15.12.2011). Является обязательным для Российской Федерации в соответствии с </w:t>
      </w:r>
      <w:hyperlink r:id="rId10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</w:t>
      </w:r>
      <w:r>
        <w:t xml:space="preserve">омиссии от 18.11.2011, ратифицированным Федеральным </w:t>
      </w:r>
      <w:hyperlink r:id="rId10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0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</w:t>
      </w:r>
      <w:r>
        <w:t xml:space="preserve">ийском экономическом союзе от 29.05.2014, ратифицированным Федеральным </w:t>
      </w:r>
      <w:hyperlink r:id="rId10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</w:t>
      </w:r>
      <w:r>
        <w:t>ий регламент Таможенного союза ТР ТС 021/2011).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2.2. Прием пищевой продукции, в том числе продовольственного сырья, на предприятие общественного питания должен осуществляться при наличии маркировки и товаросопров</w:t>
      </w:r>
      <w:r>
        <w:t xml:space="preserve">одительной документации, сведений об оценке (подтверждении) соответствия, предусмотренных в том числе техническими регламентами &lt;4&gt;. В случае нарушений условий и режима перевозки, а также отсутствии товаросопроводительной документации и маркировки пищевая </w:t>
      </w:r>
      <w:r>
        <w:t>продукция и продовольственное (пищевое) сырье на предприятии общественного питания не принимаются.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0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Абзацы 6</w:t>
        </w:r>
      </w:hyperlink>
      <w:r>
        <w:t xml:space="preserve"> и </w:t>
      </w:r>
      <w:hyperlink r:id="rId111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7 пункта 2 статьи 3</w:t>
        </w:r>
      </w:hyperlink>
      <w:r>
        <w:t xml:space="preserve"> Федерального закона от 02.01.20</w:t>
      </w:r>
      <w:r>
        <w:t xml:space="preserve">00 N 29-ФЗ "О качестве и безопасности пищевых продуктов"; </w:t>
      </w:r>
      <w:hyperlink r:id="rId11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1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021/2011; </w:t>
      </w:r>
      <w:hyperlink r:id="rId114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</w:t>
      </w:r>
      <w:r>
        <w:t xml:space="preserve"> сайт Комиссии Таможенного союза http://www.tsouz.ru/, 15.12.2011). Является обязательным для Российской Федерации в соответствии с </w:t>
      </w:r>
      <w:hyperlink r:id="rId115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16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117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</w:t>
      </w:r>
      <w:r>
        <w:t xml:space="preserve">едеральным </w:t>
      </w:r>
      <w:hyperlink r:id="rId11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(далее - технический регламент Таможенного союза ТР ТС 022/2011).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2.3. Готовы</w:t>
      </w:r>
      <w:r>
        <w:t xml:space="preserve">е блюда, напитки, кулинарные и кондитерские изделия, изготавливаемые в предприятиях общественного питания, должны соответствовать требованиям технических регламентов и единым санитарным требованиям &lt;5&gt;. Пищевая продукция предприятий общественного питания, </w:t>
      </w:r>
      <w:r>
        <w:t>срок годности которой истек, подлежит утилизации.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&lt;5&gt; Единые санитарно-эпидемиологические и гигиенические </w:t>
      </w:r>
      <w:hyperlink r:id="rId119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</w:t>
        </w:r>
      </w:hyperlink>
      <w:r>
        <w:t xml:space="preserve"> к продукции (</w:t>
      </w:r>
      <w:r>
        <w:t xml:space="preserve">товарам), </w:t>
      </w:r>
      <w:r>
        <w:lastRenderedPageBreak/>
        <w:t>подлежащей санитарно-эпидемиологическому надзору (контролю), утвержденные Решением Комиссии Таможенного союза от 28.05.2010 N 299 (официальный сайт Комиссии Таможенного союза www.tsouz.ru, 28.06.2010) (далее - Единые санитарные требования).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2.4.</w:t>
      </w:r>
      <w:r>
        <w:t xml:space="preserve">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</w:t>
      </w:r>
      <w:r>
        <w:t>тво о государственной регистрации, декларация о соответствии) &lt;6&gt;.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20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5</w:t>
        </w:r>
      </w:hyperlink>
      <w:r>
        <w:t xml:space="preserve">, </w:t>
      </w:r>
      <w:hyperlink r:id="rId121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21</w:t>
        </w:r>
      </w:hyperlink>
      <w:r>
        <w:t xml:space="preserve"> технического регламента Таможенного союза ТР ТС 021/2011.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Предоставление документов, подтверждающих соответствие пищевой продукции обязательным требованиям (</w:t>
      </w:r>
      <w:r>
        <w:t>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в предприятиях общественного питания и реализуемых при оказании услуг общественн</w:t>
      </w:r>
      <w:r>
        <w:t>ого питания, как на месте изготовления, так и вне его по заказам, в том числе путем доставки потребителю, продажи на вынос, кейтеринга.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2.5. Планировка производственных помещений предприятий общественного питания, в которых осуществляется процесс производс</w:t>
      </w:r>
      <w:r>
        <w:t xml:space="preserve">тва (изготовления) пищевой продукции, их конструкция, размещение и размер должны обеспечиваться в соответствии с требованиями технического </w:t>
      </w:r>
      <w:hyperlink r:id="rId122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регламента</w:t>
        </w:r>
      </w:hyperlink>
      <w:r>
        <w:t xml:space="preserve"> &lt;7&gt;. В предприятиях общественного питания, оказывающих услуги общественного питания без выпуска пищевой продукции в сво</w:t>
      </w:r>
      <w:r>
        <w:t>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</w:t>
      </w:r>
      <w:r>
        <w:t>ителей и участвующего в приготовлении продукции общественного питания персонала.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2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2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На предприятиях общественного питания, не имеющих цехового деления, работающих с полуфабри</w:t>
      </w:r>
      <w:r>
        <w:t>катами, работа с использованием сырья не допускается.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2.6. 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доготовку. При этом должны соблюдаться условия </w:t>
      </w:r>
      <w:r>
        <w:t>хранения и сроки годности используемых полуфабрикатов.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</w:t>
      </w:r>
      <w:r>
        <w:t xml:space="preserve">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2.8. Изготовление продукции должно производиться в соответствии с ассортиментом, утвержденным руководите</w:t>
      </w:r>
      <w:r>
        <w:t>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 На</w:t>
      </w:r>
      <w:r>
        <w:t>именования блюд и кулинарных изделий, указываемых в меню, должны соответствовать их наименованиям, указанным в технологических документах.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2.9. Предприятия общественного питания для приготовления пищи должны быть оснащены техническими средствами для реализ</w:t>
      </w:r>
      <w:r>
        <w:t>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</w:t>
      </w:r>
      <w:r>
        <w:t xml:space="preserve">ющих требованиям, предъявляемым к материалам, контактирующим с пищевой продукцией &lt;8&gt;, устойчивыми к действию моющих и дезинфицирующих средств и обеспечивающими условия хранения, </w:t>
      </w:r>
      <w:r>
        <w:lastRenderedPageBreak/>
        <w:t>изготовления, перевозки (транспортирования) и реализации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</w:t>
      </w:r>
      <w:r>
        <w:t>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25" w:tooltip="Решение Комиссии Таможенного союза от 16.08.2011 N 769 (ред. от 20.01.2020) &quot;О принятии технического регламента Таможенного союза &quot;О безопасности упаковки&quot; (вместе с &quot;ТР ТС 005/2011. Технический регламент Таможенного союза. О безопасности упаковки&quot;){КонсультантПлюс}" w:history="1">
        <w:r>
          <w:rPr>
            <w:color w:val="0000FF"/>
          </w:rPr>
          <w:t>Статья 5</w:t>
        </w:r>
      </w:hyperlink>
      <w:r>
        <w:t xml:space="preserve"> технического регламента Таможе</w:t>
      </w:r>
      <w:r>
        <w:t>нного союза "О безопасности упаковки" (ТР ТС 005/2011), принятого решением Комиссии Таможенного союза от 16.08.2011 N 769 (Официальный сайт Комиссии Таможенного союза http://www.tsouz.ru/, 02.09.2011). Является обязательным для Российской Федерации в соотв</w:t>
      </w:r>
      <w:r>
        <w:t xml:space="preserve">етствии с </w:t>
      </w:r>
      <w:hyperlink r:id="rId12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2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</w:t>
      </w:r>
      <w:r>
        <w:t xml:space="preserve">оссийской Федерации, 2011, N 49, ст. 7052); а также </w:t>
      </w:r>
      <w:hyperlink r:id="rId12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2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</w:t>
      </w:r>
      <w:r>
        <w:t xml:space="preserve">одательства Российской Федерации, 2014, N 40, ст. 5310); </w:t>
      </w:r>
      <w:hyperlink r:id="rId130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раздел 16 главы II</w:t>
        </w:r>
      </w:hyperlink>
      <w:r>
        <w:t xml:space="preserve"> Единых санитарных требований).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2.10. Холодная и горячая вода, используемая для про</w:t>
      </w:r>
      <w:r>
        <w:t>изводственных целей, мытья посуды и оборудования, соблюдения правил личной гигиены должна отвечать требованиям, предъявляемым к питьевой воде &lt;9&gt;.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31" w:tooltip="Ссылка на КонсультантПлюс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</w:t>
      </w:r>
      <w:r>
        <w:t>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</w:t>
      </w:r>
      <w:r>
        <w:t xml:space="preserve"> 26.09.2001 N 24 (зарегистрировано Минюстом России 31.10.2001, регистрационный N 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</w:t>
      </w:r>
      <w:r>
        <w:t xml:space="preserve">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 (показатели приведены в </w:t>
      </w:r>
      <w:hyperlink r:id="rId132" w:tooltip="Ссылка на КонсультантПлюс" w:history="1">
        <w:r>
          <w:rPr>
            <w:color w:val="0000FF"/>
          </w:rPr>
          <w:t>таблицах 1</w:t>
        </w:r>
      </w:hyperlink>
      <w:r>
        <w:t xml:space="preserve"> - </w:t>
      </w:r>
      <w:hyperlink r:id="rId133" w:tooltip="Ссылка на КонсультантПлюс" w:history="1">
        <w:r>
          <w:rPr>
            <w:color w:val="0000FF"/>
          </w:rPr>
          <w:t>5</w:t>
        </w:r>
      </w:hyperlink>
      <w:r>
        <w:t xml:space="preserve"> и </w:t>
      </w:r>
      <w:hyperlink r:id="rId134" w:tooltip="Ссылка на КонсультантПлюс" w:history="1">
        <w:r>
          <w:rPr>
            <w:color w:val="0000FF"/>
          </w:rPr>
          <w:t>приложении 2</w:t>
        </w:r>
      </w:hyperlink>
      <w:r>
        <w:t xml:space="preserve"> к СанПиН 2.1.4.1074-01, </w:t>
      </w:r>
      <w:hyperlink r:id="rId135" w:tooltip="Ссылка на КонсультантПлюс" w:history="1">
        <w:r>
          <w:rPr>
            <w:color w:val="0000FF"/>
          </w:rPr>
          <w:t>приложениях 2</w:t>
        </w:r>
      </w:hyperlink>
      <w:r>
        <w:t xml:space="preserve"> - </w:t>
      </w:r>
      <w:hyperlink r:id="rId136" w:tooltip="Ссылка на КонсультантПлюс" w:history="1">
        <w:r>
          <w:rPr>
            <w:color w:val="0000FF"/>
          </w:rPr>
          <w:t>7</w:t>
        </w:r>
      </w:hyperlink>
      <w:r>
        <w:t xml:space="preserve"> СанПиН 2.1.4.2652-10 "Изменение N</w:t>
      </w:r>
      <w:r>
        <w:t xml:space="preserve"> 3 в СанПиН 2.1.4.1074-01") (далее - СанПиН 2.1.4.1074-01).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2.11. 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помещениях &lt;10&gt;.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37" w:tooltip="Ссылка на КонсультантПлюс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</w:t>
      </w:r>
      <w:r>
        <w:t>истрационный N 17833), с изменением, внесенным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2.12. Система приточно-вытяжной вент</w:t>
      </w:r>
      <w:r>
        <w:t>иляции производственных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2.13. Зоны (участки) и (или) размещенное в них оборудование, являющееся источниками</w:t>
      </w:r>
      <w:r>
        <w:t xml:space="preserve">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</w:t>
      </w:r>
      <w:r>
        <w:t xml:space="preserve"> гигиеническим нормативам.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2.14. В помещениях отделки кондитерских изделий приточная система вентиляции должна быть обеспечена противопыльными и бактерицидными фильтрами.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Для обеззараживания воздуха в помещениях, задействованных в приготовлении холодных бл</w:t>
      </w:r>
      <w:r>
        <w:t xml:space="preserve">юд, </w:t>
      </w:r>
      <w:r>
        <w:lastRenderedPageBreak/>
        <w:t>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должно использоваться бактерицидное оборудование в соответствии с инстр</w:t>
      </w:r>
      <w:r>
        <w:t>укцией по эксплуатации.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2.15. 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</w:t>
      </w:r>
      <w:r>
        <w:t>загрязнения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Допускается использование автономных систем и оборудования для обеспечения горячего водоснабжения и теплоснабжения.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2.16. Внутренняя отделка производственных и санитарно-бытовых помещений предприятий общественного питания дол</w:t>
      </w:r>
      <w:r>
        <w:t>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2.17. Сбор и обращение отходов должны соответствовать требованиям по обращению с твердыми коммунальн</w:t>
      </w:r>
      <w:r>
        <w:t>ыми отходами и содержанию территории &lt;11&gt;.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&lt;11&gt; Федеральный </w:t>
      </w:r>
      <w:hyperlink r:id="rId13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населения", Федеральный </w:t>
      </w:r>
      <w:hyperlink r:id="rId139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N 26, 29.06.1998, ст. 3009; 2019, N 31, ст. 4431).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2.18. Все помещения, предназначенные для организации общественного питания, дол</w:t>
      </w:r>
      <w:r>
        <w:t>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должны подвергаться уборке после каждого использования.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2.19. Для уборки производственных и сан</w:t>
      </w:r>
      <w:r>
        <w:t>итарно-бытовых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2.2</w:t>
      </w:r>
      <w:r>
        <w:t>0. Запрещается ремонт производственных помещений одновременно с изготовлением продукции общественного питания в них.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2.21. Лица, поступающие на работу в организации общественного питания, должны соответствовать требованиям, касающимся прохождения ими профе</w:t>
      </w:r>
      <w:r>
        <w:t>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 &lt;12&gt;.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&lt;12&gt; Федеральный </w:t>
      </w:r>
      <w:hyperlink r:id="rId14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</w:t>
        </w:r>
      </w:hyperlink>
      <w:r>
        <w:t xml:space="preserve"> о</w:t>
      </w:r>
      <w:r>
        <w:t xml:space="preserve">т 30.03.1999 N 52-ФЗ "О санитарно-эпидемиологическом благополучии населения"; </w:t>
      </w:r>
      <w:hyperlink r:id="rId141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</w:t>
      </w:r>
      <w:r>
        <w:t>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</w:t>
      </w:r>
      <w:r>
        <w:t>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</w:t>
      </w:r>
      <w:r>
        <w:t>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</w:t>
      </w:r>
      <w:r>
        <w:t>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</w:t>
      </w:r>
      <w:r>
        <w:t>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2.22. Медицинский персонал (при наличии) или назначенное ответственно</w:t>
      </w:r>
      <w:r>
        <w:t>е лицо предприятия общественного питания, должен проводить 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</w:t>
      </w:r>
      <w:r>
        <w:t xml:space="preserve">ичие гнойничковых заболеваний &lt;13&gt; кожи рук и открытых поверхностей тела, признаков инфекционных заболеваний. Результаты осмотра должны заноситься в гигиенический журнал (рекомендуемый образец приведен в </w:t>
      </w:r>
      <w:hyperlink w:anchor="Par402" w:tooltip="Гигиенический журнал (сотрудники)" w:history="1">
        <w:r>
          <w:rPr>
            <w:color w:val="0000FF"/>
          </w:rPr>
          <w:t>приложении N 1</w:t>
        </w:r>
      </w:hyperlink>
      <w:r>
        <w:t xml:space="preserve">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142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05.08.2003 N 330 "О мерах по совершенствованию лечебного п</w:t>
      </w:r>
      <w:r>
        <w:t>итания в лечебно-профилактических учреждениях Российской Федерации" (зарегистрирован Минюстом России 12.09.2003, регистрационный N 5073), с изменениями, внесенными приказами Минздравсоцразвития России от 07.10.2005 N 624 (зарегистрирован Минюстом России 01</w:t>
      </w:r>
      <w:r>
        <w:t xml:space="preserve">.11.2005, регистрационный N 7134), от 10.01.2006 N 2 (зарегистрирован Минюстом России 24,01.2006, регистрационный N 7411), от 26.04.2006 N 316 (зарегистрирован Минюстом России 26.05.2006, регистрационный N 7878), приказами Минздрава России от 21.06.2013 N </w:t>
      </w:r>
      <w:r>
        <w:t>395н (зарегистрирован Минюстом России 05.07.2013, регистрационный N 28995), от 24.11.2016 N 901н (зарегистрирован Минюстом России 14.12.2016, регистрационный N 44719) (далее - приказ Минздрава России N 330).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Лица с кишечными инфекциями, гнойничковыми забо</w:t>
      </w:r>
      <w:r>
        <w:t>леваниями кожи рук и открытых поверхностей тела,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&lt;14&gt;.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143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Пункт 7 статьи 11</w:t>
        </w:r>
      </w:hyperlink>
      <w:r>
        <w:t xml:space="preserve"> </w:t>
      </w:r>
      <w:r>
        <w:t>технического регламента Таможенного союза ТР ТС 021/2011.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</w:t>
      </w:r>
      <w:r>
        <w:t>ся проживание физических лиц, в производственных помещениях не допускается хранение личных вещей и комнатных растений &lt;15&gt;.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144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Статьи 10</w:t>
        </w:r>
      </w:hyperlink>
      <w:r>
        <w:t xml:space="preserve"> и </w:t>
      </w:r>
      <w:hyperlink r:id="rId145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14</w:t>
        </w:r>
      </w:hyperlink>
      <w:r>
        <w:t xml:space="preserve"> технического регламента Таможенного союза ТР ТС 021/2011.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 xml:space="preserve">2.24. Мастер-классы (обучающих мероприятий) с </w:t>
      </w:r>
      <w:r>
        <w:t>участием детей и взрослого населения должны проводиться при создании условий, обеспечивающих безопасность пищевой продукции, и под контролем соблюдения технологии приготовления блюд.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III. Санитарно-эпидемиологические требования, направленные</w:t>
      </w:r>
    </w:p>
    <w:p w:rsidR="00000000" w:rsidRDefault="00511870">
      <w:pPr>
        <w:pStyle w:val="ConsPlusTitle"/>
        <w:jc w:val="center"/>
      </w:pPr>
      <w:r>
        <w:t>на предотвращ</w:t>
      </w:r>
      <w:r>
        <w:t>ение вредного воздействия</w:t>
      </w:r>
    </w:p>
    <w:p w:rsidR="00000000" w:rsidRDefault="00511870">
      <w:pPr>
        <w:pStyle w:val="ConsPlusTitle"/>
        <w:jc w:val="center"/>
      </w:pPr>
      <w:r>
        <w:t>биологических факторов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3.1. Перевозка (транспортирование), в том числе при доставке потребителям, и хранение продовольственного (пищевого) сырья и пищевой продукции должны осуществляться в соответствии с требованиями соответствую</w:t>
      </w:r>
      <w:r>
        <w:t>щих технических регламентов &lt;16&gt;.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</w:t>
      </w:r>
      <w:r>
        <w:t>ых условий хранения и перевозки (транспортирования).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146" w:tooltip="Решение Комиссии Таможенного союза от 09.12.2011 N 880 (ред. от 24.12.2019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 (с изм. и доп., вступ. в силу с 11.07.2020){КонсультантПлюс}" w:history="1">
        <w:r>
          <w:rPr>
            <w:color w:val="0000FF"/>
          </w:rPr>
          <w:t>Статья 17</w:t>
        </w:r>
      </w:hyperlink>
      <w:r>
        <w:t xml:space="preserve"> технического регламента Таможенного союза ТР ТС 021/2011.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lastRenderedPageBreak/>
        <w:t>3.2. Для продовольственного (пищевого) сырья и готовой к употреблению пищевой продукции предприятий обществен</w:t>
      </w:r>
      <w:r>
        <w:t>ного питания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</w:t>
      </w:r>
      <w:r>
        <w:t>я, имеющих менее 25 посадочных мест,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Разделочный инвентарь для готовой и сырой продукции </w:t>
      </w:r>
      <w:r>
        <w:t>должен обрабатываться и храниться раздельно в производственных цехах (зонах, участках). Мытье столовой посуды должно проводиться отдельно от кухонной посуды, подносов для посетителей.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Столовая и кухонная посуда и инвентарь одноразового использования должны</w:t>
      </w:r>
      <w:r>
        <w:t xml:space="preserve"> применяться в соответствии с маркировкой по их применению. Повторное использование одноразовой посуды и инвентаря запрещается.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3.3. Допускается обработка продовольственного (пищевого) сырья и изготовление из него кулинарных полуфабрикатов в одном цехе при</w:t>
      </w:r>
      <w:r>
        <w:t xml:space="preserve"> условии выделения раздельных зон (участков) и обеспечения раздельным оборудованием и инвентарем.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3.4.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оставлять в индивидуальных шкафах или специально отведенных местах одежду второго и </w:t>
      </w:r>
      <w:r>
        <w:t>третьего слоя, обувь, головной убор, а также иные личные вещи и хранить отдельно от рабочей одежды и обуви;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снимать в специально отведенном месте рабочую одежду, фартук, головной убор при посещении туалета либо надевать сверху халаты; тщательно мыть руки с</w:t>
      </w:r>
      <w:r>
        <w:t xml:space="preserve"> мылом или иным моющим средством для рук после посещения туалета;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предприятия общественного питания;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использова</w:t>
      </w:r>
      <w:r>
        <w:t>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 Для предотвращения размножения патогенных микроорган</w:t>
      </w:r>
      <w:r>
        <w:t>измов не допускается: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3.5.1. нахождение на раздаче более 3 часов с момента изготовления готовых блюд, требующих разогревания перед употреблением;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3.5.2. размещение на раздаче для реализации холодных блюд, кондитерских изделий и напитков вне охлаждаемой вит</w:t>
      </w:r>
      <w:r>
        <w:t>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3.5.3. заправка соусами (за исключением растительных масел) салатной продукции, иных блюд, предна</w:t>
      </w:r>
      <w:r>
        <w:t>значенных для реализации вне организации общественного питания. Соусы к блюдам доставляются в индивидуальной потребительской упаковке;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3.5.4. реализация на следующий день готовых блюд;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3.5.6. замораживание нереализованных готовых блюд для последующей реали</w:t>
      </w:r>
      <w:r>
        <w:t>зации в другие дни;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3.5.7.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3.6. Для исключения перекрестного микробиологи</w:t>
      </w:r>
      <w:r>
        <w:t>ческого и паразитарного загрязнения: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3.6.1. при реализации населению продукции общественного питания через магазин (отдел) </w:t>
      </w:r>
      <w:r>
        <w:lastRenderedPageBreak/>
        <w:t>предприятия общественного питания создаются условия для раздельного хранения и отпуска полуфабрикатов и готовых к употреблению кулина</w:t>
      </w:r>
      <w:r>
        <w:t>рных и кондитерских изделий;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реализуемая вне предприятия общественного питания </w:t>
      </w:r>
      <w:r>
        <w:t>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3.7. В целях исключения контактного микробиологического и паразитарного</w:t>
      </w:r>
      <w:r>
        <w:t xml:space="preserve">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Для предприятий общественного питания, имеющих менее 25 посадочных мест, допускается наличие</w:t>
      </w:r>
      <w:r>
        <w:t xml:space="preserve"> одного туалета для посетителей и персонала с входом, изолированным от производственных и складских помещений.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</w:t>
      </w:r>
      <w:r>
        <w:t xml:space="preserve">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 (рекомендуемые образцы приведены в </w:t>
      </w:r>
      <w:hyperlink w:anchor="Par454" w:tooltip="Журнал" w:history="1">
        <w:r>
          <w:rPr>
            <w:color w:val="0000FF"/>
          </w:rPr>
          <w:t>приложе</w:t>
        </w:r>
        <w:r>
          <w:rPr>
            <w:color w:val="0000FF"/>
          </w:rPr>
          <w:t>ниях N 2</w:t>
        </w:r>
      </w:hyperlink>
      <w:r>
        <w:t xml:space="preserve"> и </w:t>
      </w:r>
      <w:hyperlink w:anchor="Par485" w:tooltip="Журнал учета температуры и влажности в складских помещениях" w:history="1">
        <w:r>
          <w:rPr>
            <w:color w:val="0000FF"/>
          </w:rPr>
          <w:t>3</w:t>
        </w:r>
      </w:hyperlink>
      <w:r>
        <w:t xml:space="preserve"> к настоящим Правилам).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 Приготовление блюд на мангалах, жаровнях, решетках, котлах на улицах допускается при соблюдении следующего: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3.9.1. полуфабри</w:t>
      </w:r>
      <w:r>
        <w:t>каты должны изготавливаться в стационарных предприятиях общественного питания;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</w:t>
      </w:r>
      <w:r>
        <w:t>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3.9.3. имеются одноразовая посуда и столовые приб</w:t>
      </w:r>
      <w:r>
        <w:t>оры;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3.9.4. жарка осуществляется непосредственно перед реализацией;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3.9.5. имеются условия для соблюдения работниками правил личной гигиены;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3.9.6. мойка использованного инвентаря и тары осуществляется в стационарном предприятии общественного питания при о</w:t>
      </w:r>
      <w:r>
        <w:t>тсутствии специально оборудованного места на улице.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3.10. Столовые приборы, столовая посуда, чайная посуда, подносы перед раздачей должны быть вымыты и высушены.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В конце рабочего дня должна проводиться мойка всей посуды, столовых приборов, подносов в посуд</w:t>
      </w:r>
      <w:r>
        <w:t>омоечных машинах с использованием режимов обработки, обеспечивающих дезинфекцию посуды и столовых приборов, и максимальных температурных режимов.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При отсутствии посудомоечной машины мытье посуды должно осуществляться ручным способом с обработкой всей посуд</w:t>
      </w:r>
      <w:r>
        <w:t>ы и столовых приборов дезинфицирующими средствами в соответствии с инструкциями по их применению.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3.11. Аппараты для автоматической выдачи пищевой п</w:t>
      </w:r>
      <w:r>
        <w:t>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lastRenderedPageBreak/>
        <w:t>3.12. Водозаправочные емкости вагонов-ресторанов и купе-буфетов должны промываться и дезинфицирова</w:t>
      </w:r>
      <w:r>
        <w:t>ться в соответствии с технологическими графиками мойки и дезинфекции.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3.13.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</w:t>
      </w:r>
      <w:r>
        <w:t>рмометрами.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IV. Санитарно-эпидемиологические требовани</w:t>
      </w:r>
      <w:r>
        <w:t>я, направленные</w:t>
      </w:r>
    </w:p>
    <w:p w:rsidR="00000000" w:rsidRDefault="00511870">
      <w:pPr>
        <w:pStyle w:val="ConsPlusTitle"/>
        <w:jc w:val="center"/>
      </w:pPr>
      <w:r>
        <w:t>на предотвращение вредного воздействия химических факторов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4.1. При использовании пищевых добавок должен проводиться контроль их дозирования в соответствии с рецептурами и установленными нормами &lt;17&gt;, соблюдения требований к их хранению. И</w:t>
      </w:r>
      <w:r>
        <w:t>нформация о наличии пищевых добавок должна доводиться до сведений потребителей.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&lt;17&gt; Технический </w:t>
      </w:r>
      <w:hyperlink r:id="rId147" w:tooltip="Решение Совета Евразийской экономической комиссии от 20.07.2012 N 58 (ред. от 18.09.2014) &quot;О принятии технического регламента Таможенного союза &quot;Требования безопасности пищевых добавок, ароматизаторов и технологических вспомогательных средств&quot; (вместе с &quot;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"Требования</w:t>
      </w:r>
      <w:r>
        <w:t xml:space="preserve"> безопасности пищевых добавок, ароматизаторов и технологических вспомогательных средств" (ТР ТС 029/2012), принятый решением Совета Евразийской экономической комиссии от 20.07.2012 N 58 (Официальный сайт Евразийской экономической комиссии http://www.tsouz.</w:t>
      </w:r>
      <w:r>
        <w:t xml:space="preserve">ru/, 20.07.2012). Является обязательным для Российской Федерации в соответствии с </w:t>
      </w:r>
      <w:hyperlink r:id="rId148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49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</w:t>
      </w:r>
      <w:r>
        <w:t xml:space="preserve">овора о Евразийской экономической комиссии" (Собрание законодательства Российской Федерации, 2011, N 49, ст. 7052); а также </w:t>
      </w:r>
      <w:hyperlink r:id="rId150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51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</w:t>
      </w:r>
      <w:r>
        <w:t xml:space="preserve">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4.2. При использовании ингредиентов, обладающих аллергенными свойствами &lt;18&gt;, необходимо доводить до потребителя сведения об и</w:t>
      </w:r>
      <w:r>
        <w:t>х наличии в готовой продукции в соответствии с законодательством Российской Федерации.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152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Подпункт 14 пункта 4.4 статьи 4</w:t>
        </w:r>
      </w:hyperlink>
      <w:r>
        <w:t xml:space="preserve"> технического регламента Таможенного союза ТР ТС 022/2011.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4.3. Фритюрные жиры, используемые при производстве (изготовлении) пищевой продукции</w:t>
      </w:r>
      <w:r>
        <w:t xml:space="preserve"> во фритюре, подлежат ежедневному контролю.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4.4. С целью исключения опасности загрязнения пищевой пр</w:t>
      </w:r>
      <w:r>
        <w:t>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</w:t>
      </w:r>
      <w:r>
        <w:t>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4.5. В целях исключения риска токсического воздействия на здоро</w:t>
      </w:r>
      <w:r>
        <w:t>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(раковин для мытья рук, унитазов), должн</w:t>
      </w:r>
      <w:r>
        <w:t>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lastRenderedPageBreak/>
        <w:t>4.6. Емкости с рабочими растворами дезинфицирующих, моющих средств должны быть промаркированы с указан</w:t>
      </w:r>
      <w:r>
        <w:t>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средств должен осуществляться в соответств</w:t>
      </w:r>
      <w:r>
        <w:t>ии с программой производственного контроля.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4.7. Использование ртутных термометров при организации общественного питания не допускается.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V. Санитарно-эпидемиологические требования, направленные</w:t>
      </w:r>
    </w:p>
    <w:p w:rsidR="00000000" w:rsidRDefault="00511870">
      <w:pPr>
        <w:pStyle w:val="ConsPlusTitle"/>
        <w:jc w:val="center"/>
      </w:pPr>
      <w:r>
        <w:t>на предотвращение вредного воздействия физических факторов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5.1. С целью минимизации риска теплового воздействия для контроля температуры блюд на линии раздачи потребителю должны использоваться термометры.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5.2. Температура горячих жидких блюд и иных горячих блюд, холодных супов, напитков, реализуемых потребителю че</w:t>
      </w:r>
      <w:r>
        <w:t>рез раздачу, должна соответствовать технологическим документам.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VI. Особенности организации питания при проведении</w:t>
      </w:r>
    </w:p>
    <w:p w:rsidR="00000000" w:rsidRDefault="00511870">
      <w:pPr>
        <w:pStyle w:val="ConsPlusTitle"/>
        <w:jc w:val="center"/>
      </w:pPr>
      <w:r>
        <w:t>кейтерингового обслуживания по организации общественного</w:t>
      </w:r>
    </w:p>
    <w:p w:rsidR="00000000" w:rsidRDefault="00511870">
      <w:pPr>
        <w:pStyle w:val="ConsPlusTitle"/>
        <w:jc w:val="center"/>
      </w:pPr>
      <w:r>
        <w:t>питания (кейтеринг)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6.1. При осуществлении кейтеринга: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6.1.1. Количество комплекту</w:t>
      </w:r>
      <w:r>
        <w:t>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6.1.2. Предприятия общественного питания должны разрабатывать, документально оформлять и с</w:t>
      </w:r>
      <w:r>
        <w:t>облюдать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</w:t>
      </w:r>
      <w:r>
        <w:t>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6.1.3. Вскрытие потребительских упаковок с пищевой продукцией, напитками, блюдами, а также порционирование блюд, подготовка кулинарных изделий к раздаче должно производиться в отдельном выделенном помещении и (или) выделенной зоне, располож</w:t>
      </w:r>
      <w:r>
        <w:t>енных непосредственно в месте проведения мероприятия.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продукции, определ</w:t>
      </w:r>
      <w:r>
        <w:t>енной производителем.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6.1.5.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ярлыком. На ярлыке должны быть указаны: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6.1.5.1. название, адрес предприятия общественного питания;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6.1.5.2. дата и час изготовления пищевой продукции, время окончания раздачи;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6.1.5.3. наименование пищевой продукции;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6.1.5.4. фамилия, имя и отчество (при наличии) ответственного лица.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Ярлыки дол</w:t>
      </w:r>
      <w:r>
        <w:t>жны сохраняться до конца обслуживания мероприятия. Срок хранения горячих блюд в изотермических емкостях не должен превышать 3 часа (включая время их перевозки).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VII. Особые требования к организации питания отдельных</w:t>
      </w:r>
    </w:p>
    <w:p w:rsidR="00000000" w:rsidRDefault="00511870">
      <w:pPr>
        <w:pStyle w:val="ConsPlusTitle"/>
        <w:jc w:val="center"/>
      </w:pPr>
      <w:r>
        <w:t>категорий взрослого населения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bookmarkStart w:id="3" w:name="Par264"/>
      <w:bookmarkEnd w:id="3"/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7.1.1. Предприятие общественного питания медицинско</w:t>
      </w:r>
      <w:r>
        <w:t>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палатными отделениями, кроме инфекционных. Допускается размещение п</w:t>
      </w:r>
      <w:r>
        <w:t>ищеблока в лечебных корпусах при условии соблюдения поточности, включая лифтовое оборудование и оснащение автономной приточно-вытяжной вентиляцией.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7.1.2. При организации питания пациентов медицинских организаций должны учитываться принципы лечебного питан</w:t>
      </w:r>
      <w:r>
        <w:t>ия. Рацион питания должен быть разнообразным и соответствовать лечебным показаниям по химическому составу, пищевой ценности, набору пищевой продукции, режиму питания, сбалансированности рациона питания по всем незаменимым и заменимым пищевым факторам, вклю</w:t>
      </w:r>
      <w:r>
        <w:t>чая белки и аминокислоты, жиры и жирные кислоты, углеводы, витамины, минеральные вещества. В дни замены пищевой продукции и блюд должен осуществляться подсчет химического состава и пищевой ценности диет.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7.1.3. Выдача готовой пищевой продукции в медицинских организациях должна осуществляться только после снятия пробы ответственным лицом или комиссией (при наличии), независимо от способа организации обеспечения питания (самой медицинской организацией или ст</w:t>
      </w:r>
      <w:r>
        <w:t>оронней организацией по договору).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При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</w:t>
      </w:r>
      <w:r>
        <w:t xml:space="preserve">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</w:t>
      </w:r>
      <w:r>
        <w:t>изации готовой пищевой продукции, фактов списания, возврата пищевой продукции, принятия на ответственное хранение.</w:t>
      </w:r>
    </w:p>
    <w:p w:rsidR="00000000" w:rsidRDefault="00511870">
      <w:pPr>
        <w:pStyle w:val="ConsPlusNormal"/>
        <w:spacing w:before="200"/>
        <w:ind w:firstLine="540"/>
        <w:jc w:val="both"/>
      </w:pPr>
      <w:bookmarkStart w:id="4" w:name="Par269"/>
      <w:bookmarkEnd w:id="4"/>
      <w:r>
        <w:t>7.1.4. В целях контроля за качеством и безопасностью приготовленной пищевой продукции на пищеблоках медицинской организации должн</w:t>
      </w:r>
      <w:r>
        <w:t>а отбираться суточная проба от каждой партии приготовленной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</w:t>
      </w:r>
      <w:r>
        <w:t>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 должны оставляться поштучно, целиком (в объеме одной порции)</w:t>
      </w:r>
      <w:r>
        <w:t>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 °C до +6 °C.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При заключении медицинской организацией до</w:t>
      </w:r>
      <w:r>
        <w:t>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7.1.5. Для и</w:t>
      </w:r>
      <w:r>
        <w:t>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лица. Не допускается к раздаче пищевой продукции иной персонал.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</w:t>
      </w:r>
      <w:r>
        <w:t>1.6. В местах приема передач и в отделениях медицинской организации должны быть вывешены списки разрешенной для передачи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7.1.7. Дежурная медицинская сестра отделения медицинской организации должна ежедневно проверять соблюдение правил и </w:t>
      </w:r>
      <w:r>
        <w:t xml:space="preserve">сроков годности (хранения) пищевой продукции, хранящихся в </w:t>
      </w:r>
      <w:r>
        <w:lastRenderedPageBreak/>
        <w:t>холодильниках отделения.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7.1.8. В дневн</w:t>
      </w:r>
      <w:r>
        <w:t>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умывальником, холодильником и оборудованием для разогрева пищи). Допускае</w:t>
      </w:r>
      <w:r>
        <w:t>тся использование одноразовой посуды.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При организации индивидуально-порционной системы питания пациен</w:t>
      </w:r>
      <w:r>
        <w:t>тов и персонала ("таблет-питание"),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доставка питания в отделения должна осуществляться в специальных термо</w:t>
      </w:r>
      <w:r>
        <w:t>контейнерах-тележках. Использованная посуда должна помещаться в отдельные отсеки этих же тележек и доставляться на пищеблок.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7.1.10. В целях предотвращения возникновения условий для размножения патогенных микроорганизмов не допускается оставлять в буфете м</w:t>
      </w:r>
      <w:r>
        <w:t>едицинской организации остатки пищевой продукции после ее раздачи больным.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7.1.11. В организациях стационарного социального обслуживания должно быть организовано питание проживающих лиц пожилого возраста, лиц с ограниченными возможностями здоровья и инвали</w:t>
      </w:r>
      <w:r>
        <w:t>дов не менее 3-х раз в день, в том числе диетическое (лечебное) питание по медицинским показаниям.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7.1.12.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</w:t>
      </w:r>
      <w:r>
        <w:t xml:space="preserve">я приема готовой пищевой продукции и отбора суточных проб. Суточные пробы отбираются ответственным работником пищеблока в соответствии с </w:t>
      </w:r>
      <w:hyperlink w:anchor="Par269" w:tooltip="7.1.4.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." w:history="1">
        <w:r>
          <w:rPr>
            <w:color w:val="0000FF"/>
          </w:rPr>
          <w:t>пунктом 7.1.4</w:t>
        </w:r>
      </w:hyperlink>
      <w:r>
        <w:t xml:space="preserve"> настоящих Правил.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7.1.13. При нарушении технологии приготовления пищевой продукции, а также в случае неготовности, блюдо к вы</w:t>
      </w:r>
      <w:r>
        <w:t xml:space="preserve">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журнале бракеража готовой пищевой продукции (рекомендуемые образцы приведены в </w:t>
      </w:r>
      <w:hyperlink w:anchor="Par514" w:tooltip="Журнал бракеража готовой пищевой продукции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ar542" w:tooltip="Журнал бракеража скоропортящейся пищевой продукции" w:history="1">
        <w:r>
          <w:rPr>
            <w:color w:val="0000FF"/>
          </w:rPr>
          <w:t>5</w:t>
        </w:r>
      </w:hyperlink>
      <w:r>
        <w:t xml:space="preserve"> к настоящим Правилам) с указанием причин запрета к реализации готовой пищевой продукции, фактов списа</w:t>
      </w:r>
      <w:r>
        <w:t>ния, возврата пищевой продукции, принятия на ответственное хранение.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7.1.14. Требования </w:t>
      </w:r>
      <w:hyperlink w:anchor="Par264" w:tooltip="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ие требования:" w:history="1">
        <w:r>
          <w:rPr>
            <w:color w:val="0000FF"/>
          </w:rPr>
          <w:t>пункта 7.1</w:t>
        </w:r>
      </w:hyperlink>
      <w:r>
        <w:t xml:space="preserve">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</w:t>
      </w:r>
      <w:r>
        <w:t>ионарного социального обслуживания.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7.2.1. При организации питания авиапассажиров и член</w:t>
      </w:r>
      <w:r>
        <w:t>ов экипажей воздушных судов гражданской авиации: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7.2.1.1. Должно использоваться съемное буфетно-кухонное оборудование, конструкция которого обеспечивает возможность его очистки, мойки и дезинфекции.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7.2.1.2. Не допускается к реализации пищевая продукция до</w:t>
      </w:r>
      <w:r>
        <w:t>машнего (непромышленного изготовления).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7.2.3. Пищевая продукция, в том числе после тепловой обр</w:t>
      </w:r>
      <w:r>
        <w:t xml:space="preserve">аботки, перед началом порционирования должна предварительно охлаждаться до температуры не меньше +1 °C и не более +5 °C. Время </w:t>
      </w:r>
      <w:r>
        <w:lastRenderedPageBreak/>
        <w:t>охлаждения не должно превышать 4 часов.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7.2.4. Быстрозамороженные готовые блюда должны храниться с соблюдением сроков годности, у</w:t>
      </w:r>
      <w:r>
        <w:t>становленных в соответствии с требованиями, и условиями хранения, указанными на маркировке.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</w:t>
      </w:r>
      <w:r>
        <w:t>ования) в контейнерах и тележках с бортовым питанием необходимо обеспечить соблюдение температурных режимов.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</w:t>
      </w:r>
      <w:r>
        <w:t xml:space="preserve"> ее хранения, установленных производителем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</w:t>
      </w:r>
      <w:r>
        <w:t>оваться, на них должен крепиться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</w:t>
      </w:r>
      <w:r>
        <w:t>са.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7.2.8. Прием бортового питания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</w:t>
      </w:r>
      <w:r>
        <w:t xml:space="preserve"> пломбировкой или истекшим сроком годности пищевой продукции на борт воздушного судна не допускаются.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</w:t>
      </w:r>
      <w:r>
        <w:t>мотренную в организации для раздачи бортового питания.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На воздушных судах бортовое питание должно разогреваться в специальной печи для разогрева. Алюминиевые контейнеры (касалетки) с быстрозамороженной пищевой продукцией, предназначенной для горячего питан</w:t>
      </w:r>
      <w:r>
        <w:t xml:space="preserve">ия, хранятся в холодильнике при температуре 4 </w:t>
      </w:r>
      <w:r w:rsidR="00AF5D11">
        <w:rPr>
          <w:noProof/>
          <w:position w:val="-2"/>
        </w:rPr>
        <w:drawing>
          <wp:inline distT="0" distB="0" distL="0" distR="0">
            <wp:extent cx="144145" cy="152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 или в изотермическом контейнере с сухим льдом или термоохладителями с соблюдением установленных условий хранения.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7.2.10. Использованные подносы должны помещаться в буфе</w:t>
      </w:r>
      <w:r>
        <w:t>тно-кухонное оборудование, которое использовалось для раздачи.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 упаковываться в специальную укл</w:t>
      </w:r>
      <w:r>
        <w:t>адку, выданную предприятием бортового питания, и храниться в буфетном отсеке.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  <w:outlineLvl w:val="1"/>
      </w:pPr>
      <w:r>
        <w:t>VIII. Особенности организации общественного питания детей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8.1. При формировании рациона здорового питания и меню при организации общественного питания детей в организациях, осу</w:t>
      </w:r>
      <w:r>
        <w:t>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 организованные детские коллективы и дет</w:t>
      </w:r>
      <w:r>
        <w:t>ские организации соответственно) должны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8.1.1.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</w:t>
      </w:r>
      <w:r>
        <w:t xml:space="preserve">грудному вскармливанию всех видов прикорма в соответствии </w:t>
      </w:r>
      <w:hyperlink w:anchor="Par1107" w:tooltip="Примерная схема питания детей первого года жизни" w:history="1">
        <w:r>
          <w:rPr>
            <w:color w:val="0000FF"/>
          </w:rPr>
          <w:t>таблицей 4</w:t>
        </w:r>
      </w:hyperlink>
      <w:r>
        <w:t xml:space="preserve"> приложения N 7 к настоящим Правилам.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 В организованных детских коллективах общественное питание детей д</w:t>
      </w:r>
      <w:r>
        <w:t xml:space="preserve">олжно осуществляться </w:t>
      </w:r>
      <w:r>
        <w:lastRenderedPageBreak/>
        <w:t>посредством реализации основного (организованного) меню, включающего горячее питание &lt;19&gt;, дополнительного питания, а также индивидуальных меню для детей, нуждающихся в лечебном и диетическом питании с учетом требований, содержащихся в</w:t>
      </w:r>
      <w:r>
        <w:t xml:space="preserve"> </w:t>
      </w:r>
      <w:hyperlink w:anchor="Par578" w:tooltip="ПЕРЕЧЕНЬ" w:history="1">
        <w:r>
          <w:rPr>
            <w:color w:val="0000FF"/>
          </w:rPr>
          <w:t>приложениях N 6</w:t>
        </w:r>
      </w:hyperlink>
      <w:r>
        <w:t xml:space="preserve"> - </w:t>
      </w:r>
      <w:hyperlink w:anchor="Par2112" w:tooltip="Ведомость контроля за рационом питания" w:history="1">
        <w:r>
          <w:rPr>
            <w:color w:val="0000FF"/>
          </w:rPr>
          <w:t>13</w:t>
        </w:r>
      </w:hyperlink>
      <w:r>
        <w:t xml:space="preserve"> к настоящим Правилам. В организованных детских коллективах в детских организациях исключение горячего питания из меню, а также за</w:t>
      </w:r>
      <w:r>
        <w:t>мена его буфетной продукцией, не допускаются.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54" w:tooltip="Федеральный закон от 02.01.2000 N 29-ФЗ (ред. от 13.07.2020) &quot;О качестве и безопасности пищевых продуктов&quot;{КонсультантПлюс}" w:history="1">
        <w:r>
          <w:rPr>
            <w:color w:val="0000FF"/>
          </w:rPr>
          <w:t>Абзац 4 статьи 1</w:t>
        </w:r>
      </w:hyperlink>
      <w:r>
        <w:t xml:space="preserve"> Федерального закона от 02.01.2020 N 29-ФЗ "О качестве и безопасности пищевых продуктов".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Меню должно предусматривать распределе</w:t>
      </w:r>
      <w:r>
        <w:t>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8.1.2.1. При отсутствии второго завтрака калорийность основного завтрака должна бы</w:t>
      </w:r>
      <w:r>
        <w:t>ть увеличена на 5% соответственно.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8.1.2.2. 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8.1.2.3. Допускается в течение </w:t>
      </w:r>
      <w:r>
        <w:t xml:space="preserve">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</w:t>
      </w:r>
      <w:hyperlink w:anchor="Par1859" w:tooltip="Распределение в процентном отношении потребления пищевых" w:history="1">
        <w:r>
          <w:rPr>
            <w:color w:val="0000FF"/>
          </w:rPr>
          <w:t>таблице N 3</w:t>
        </w:r>
      </w:hyperlink>
      <w:r>
        <w:t xml:space="preserve"> приложения N 10 к настоящим Правилам, по каждому приему пищи.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</w:t>
      </w:r>
      <w:r>
        <w:t>, сборы и тому подобное) нормы питания, включая калорийность суточного рациона, должны быть увеличены не менее чем на 10,0% в день на каждого человека.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8.1.2.5. Разрешается производить замену отдельных видов пищевой продукции в соответствии с санитарными п</w:t>
      </w:r>
      <w:r>
        <w:t>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</w:t>
      </w:r>
      <w:r>
        <w:t>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8.1.2.6. Для детей-сирот и детей, оставшихся без попечения родителей, </w:t>
      </w:r>
      <w:r>
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</w:t>
      </w:r>
      <w:r>
        <w:t xml:space="preserve">золяторе, устанавливается 15-процентная надбавка к нормам обеспечения, приведенным в </w:t>
      </w:r>
      <w:hyperlink w:anchor="Par906" w:tooltip="Среднесуточные наборы пищевой продукции для организации" w:history="1">
        <w:r>
          <w:rPr>
            <w:color w:val="0000FF"/>
          </w:rPr>
          <w:t>таблице 3</w:t>
        </w:r>
      </w:hyperlink>
      <w:r>
        <w:t xml:space="preserve"> приложения N 7 к настоящим Правилам.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</w:t>
      </w:r>
      <w:r>
        <w:t>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вид</w:t>
      </w:r>
      <w:r>
        <w:t>ы пищевой продукции и блюда с учетом заболеваний указанных лиц.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8.1.2.8. Для детей-сирот и детей, оставшихся без попечения родителей, питание детей должно быть организовано 5 - 6 разовое в сутки по месту фактического пребывания ребенка.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Для предотвращения </w:t>
      </w:r>
      <w:r>
        <w:t>размножения патогенных микроорганизмов готовые блюда должны быть реализованы не позднее 2 часов с момента изготовления.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8.1.3. В организации, в которой организуется питание детей, должно разрабатываться меню. Меню </w:t>
      </w:r>
      <w:r>
        <w:lastRenderedPageBreak/>
        <w:t>должно утверждаться руководителем организа</w:t>
      </w:r>
      <w:r>
        <w:t>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обслуживани</w:t>
      </w:r>
      <w:r>
        <w:t>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В случае если в организации питания детей прин</w:t>
      </w:r>
      <w:r>
        <w:t>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hyperlink w:anchor="Par1356" w:tooltip="Меню приготавливаемых блюд" w:history="1">
        <w:r>
          <w:rPr>
            <w:color w:val="0000FF"/>
          </w:rPr>
          <w:t>приложении N 8</w:t>
        </w:r>
      </w:hyperlink>
      <w:r>
        <w:t xml:space="preserve"> к настоящим Правилам</w:t>
      </w:r>
      <w:r>
        <w:t>). В палаточных лагерях для детей допускается разработка меню на период до 7 дней.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Питание детей должно осуществляться в соответствии с утвержденным меню.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Допускается замена одного вида пищевой продукции, блюд и кулинарных изделий на иные виды пищевой прод</w:t>
      </w:r>
      <w:r>
        <w:t>укции, блюд и кулинарных изделий в соответствии с таблицей замены пищевой продукции с учетом ее пищевой ценности (</w:t>
      </w:r>
      <w:hyperlink w:anchor="Par1945" w:tooltip="ТАБЛИЦА" w:history="1">
        <w:r>
          <w:rPr>
            <w:color w:val="0000FF"/>
          </w:rPr>
          <w:t>приложение N 11</w:t>
        </w:r>
      </w:hyperlink>
      <w:r>
        <w:t xml:space="preserve"> к настоящим Правилам).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8.1.5. Меню допускается корректировать с учетом климатогеографичес</w:t>
      </w:r>
      <w:r>
        <w:t>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8.1.6. Для дополнительного обогащения рациона питания детей</w:t>
      </w:r>
      <w:r>
        <w:t xml:space="preserve">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</w:t>
      </w:r>
      <w:r>
        <w:t>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</w:t>
      </w:r>
      <w:r>
        <w:t>тей должна использоваться соль поваренная пищевая йодированная при приготовлении блюд и кулинарных изделий.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</w:t>
      </w:r>
      <w:r>
        <w:t>м зале, холле, групповой ячейке) следующую информацию: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меню дополнител</w:t>
      </w:r>
      <w:r>
        <w:t>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рекомендации по организации здорового питания детей.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8.1.8. При организованных пе</w:t>
      </w:r>
      <w:r>
        <w:t>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</w:t>
      </w:r>
      <w:r>
        <w:t>00 до 7.00) - должно быть организовано горячее питание.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8.1.9. Перечень пищевой продукции, которая не допускается при организации питания детей, приведен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8.1.10. В целях контроля з</w:t>
      </w:r>
      <w:r>
        <w:t>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lastRenderedPageBreak/>
        <w:t>Отбор суточной пробы должен осуществляться назначенным ответственным работником пищеблока в специ</w:t>
      </w:r>
      <w:r>
        <w:t>ально выделенные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должны отбираться в количестве не менее 100 г. Порционные</w:t>
      </w:r>
      <w:r>
        <w:t xml:space="preserve"> блюда, биточки, котлеты, сырники, оладьи, колбаса, бутерброды должны оставляться поштучно, целиком (в объеме одной порции).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</w:t>
      </w:r>
      <w:r>
        <w:t>C до +6 °C.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8.2.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8.2.1. Для детей, нуждающихся в лечебном и диетическом питании, должно</w:t>
      </w:r>
      <w:r>
        <w:t xml:space="preserve">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Индивидуальное меню должно быть разработано специалистом-диетологом с учетом заболевания ребенка </w:t>
      </w:r>
      <w:r>
        <w:t>(по назначениям лечащего врача).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8.2.3. В организации, осуществляющей питание детей,</w:t>
      </w:r>
      <w:r>
        <w:t xml:space="preserve">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</w:t>
      </w:r>
      <w:r>
        <w:t>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8.3. При организации дополнительного питания детей в детских организациях дол</w:t>
      </w:r>
      <w:r>
        <w:t>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8.3.1. Ассортимент дополнительного питания (буфетной продукции) должен приниматься с учетом ограничений, изложенных в </w:t>
      </w:r>
      <w:hyperlink w:anchor="Par578" w:tooltip="ПЕРЕЧЕНЬ" w:history="1">
        <w:r>
          <w:rPr>
            <w:color w:val="0000FF"/>
          </w:rPr>
          <w:t>приложении N 6</w:t>
        </w:r>
      </w:hyperlink>
      <w:r>
        <w:t xml:space="preserve"> к настоящим Правилам.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Соки, напитки, питьевая во</w:t>
      </w:r>
      <w:r>
        <w:t>да должны реализоваться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8.3.2. Для организации дополнительного питания детей в организованных детских коллективах допускается реализация </w:t>
      </w:r>
      <w:r>
        <w:t>пищевой продукции через аппараты для автоматической выдачи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</w:t>
      </w:r>
      <w:r>
        <w:t>ванное молоко, молочная продукция, питьевая негазированная вода,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</w:t>
      </w:r>
      <w:r>
        <w:t>ым содержание глютена, лактозы, сахара)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Допускается устанавливать аппараты для автоматической выда</w:t>
      </w:r>
      <w:r>
        <w:t>чи пищевой продукции в обеденном зале при условии соблюдения нормы площади посадочного места.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</w:t>
      </w:r>
      <w:r>
        <w:t>в не реже двух раз в месяц, а также по мере загрязнения.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8.4. Питьевой режим в детских, медицинских организациях и организациях социального </w:t>
      </w:r>
      <w:r>
        <w:lastRenderedPageBreak/>
        <w:t>обслуживания, а также при проведении массовых мероприятий с участием детей должен соблюдаться с соблюдением следующи</w:t>
      </w:r>
      <w:r>
        <w:t>х требований: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8.4.1. В детских, медицинских организациях и организациях социального обслуживания, а также при проведении массовых мероприятий с участием детей должно осуществляться обеспечение питьевой водой, отвечающей обязательным требованиям &lt;20&gt;.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155" w:tooltip="Ссылка на КонсультантПлюс" w:history="1">
        <w:r>
          <w:rPr>
            <w:color w:val="0000FF"/>
          </w:rPr>
          <w:t>СанПиН 2.1.4.1074-01</w:t>
        </w:r>
      </w:hyperlink>
      <w:r>
        <w:t>; Технич</w:t>
      </w:r>
      <w:r>
        <w:t xml:space="preserve">еский </w:t>
      </w:r>
      <w:hyperlink r:id="rId156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упакованной питьевой воды, включая природную минеральную воду" (ТР ЕА</w:t>
      </w:r>
      <w:r>
        <w:t xml:space="preserve">ЭС 044/2017), принятый решением Совета Евразийской экономической комиссии от 23.06.2017 N 45 (Официальный сайт Евразийского экономического союза http://www.eaeunion.org/, 05.09.2017). Является обязательным для Российской Федерации в соответствии с </w:t>
      </w:r>
      <w:hyperlink r:id="rId157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158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</w:t>
      </w:r>
      <w:r>
        <w:t xml:space="preserve">и, 2011, N 49, ст. 7052); а также </w:t>
      </w:r>
      <w:hyperlink r:id="rId159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160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</w:t>
      </w:r>
      <w:r>
        <w:t>ской Федерации, 2014, N 40, ст. 5310) (далее - Технический регламент Евразийского экономического союза ТР ЕАЭС 044/2017).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8.4.2. Питьевой режим должен быть организован посредством установки стационарных питьевых фонтанчиков, устройств для выдачи воды, выд</w:t>
      </w:r>
      <w:r>
        <w:t>ачи упакованной питьевой воды или с использованием кипяченой питьевой воды.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Чаша фонтанчика должна ежедневно обрабатываться с применением моющих и дезинфицирующих средств.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8.4.3. При организации питьевого режима с использованием упакованной питьевой воды п</w:t>
      </w:r>
      <w:r>
        <w:t>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</w:t>
      </w:r>
      <w:r>
        <w:t>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Упакованная (бутилированная) питьевая вода допускается к выдаче детям пр</w:t>
      </w:r>
      <w:r>
        <w:t>и наличии документов, подтверждающих ее происхождение, безопасность и качество, соответствие упакованной питьевой воды обязательным требованиям &lt;21&gt;.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&lt;21&gt; Технический </w:t>
      </w:r>
      <w:hyperlink r:id="rId161" w:tooltip="Решение Совета Евразийской экономической комиссии от 23.06.2017 N 45 &quot;О техническом регламенте Евразийского экономического союза &quot;О безопасности упакованной питьевой воды, включая природную минеральную воду&quot;{КонсультантПлюс}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ТР ЕАЭС 044/2017; Технический </w:t>
      </w:r>
      <w:hyperlink r:id="rId162" w:tooltip="Решение Комиссии Таможенного союза от 09.12.2011 N 881 (ред. от 14.09.2018) &quot;О принятии технического регламента Таможенного союза &quot;Пищевая продукция в части ее маркировки&quot; (вместе с &quot;ТР ТС 022/2011. Технический регламент Таможенного союза. Пищевая продукция в части ее маркировки&quot;){КонсультантПлюс}" w:history="1">
        <w:r>
          <w:rPr>
            <w:color w:val="0000FF"/>
          </w:rPr>
          <w:t>регламент</w:t>
        </w:r>
      </w:hyperlink>
      <w:r>
        <w:t xml:space="preserve"> Таможенного союза ТР ТС 022/2011.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8.4.4. Кулеры должны размещаться в местах, не подвергающихся попаданию прямых солнечных лучей. Куле</w:t>
      </w:r>
      <w:r>
        <w:t>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8.4.5. Допускается орг</w:t>
      </w:r>
      <w:r>
        <w:t>анизация питьевого режима с использованием кипяченой питьевой воды, при условии соблюдения следующих требований: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кипятить воду нужно не менее 5 минут;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до раздачи детям кипяченая вода должна быть охлаждена до комнатной температуры непосредственно в емкости,</w:t>
      </w:r>
      <w:r>
        <w:t xml:space="preserve"> где она кипятилась;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смену воды в емкости для ее раздачи необходимо проводить не реже, чем через 3 часа. Перед </w:t>
      </w:r>
      <w:r>
        <w:lastRenderedPageBreak/>
        <w:t>сменой кипяченой воды емкость должна полностью освобождаться от остатков воды, промываться в соответствии с инструкцией по правилам мытья кухонно</w:t>
      </w:r>
      <w:r>
        <w:t>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8.4.6. При проведении массовых мероприятий длительностью более 2 часов каждый ребенок должен быть обеспечен</w:t>
      </w:r>
      <w:r>
        <w:t xml:space="preserve">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8.5. При организации питания детей, находящихся в медицинских орган</w:t>
      </w:r>
      <w:r>
        <w:t>изациях, оказывающих медицинскую помощь в стационарных условиях, должны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8.5.1. Питание детей, находящихся в медицинских организациях, оказывающих медицинскую помощь в стационарных условиях (далее - медицинские организации)</w:t>
      </w:r>
      <w:r>
        <w:t>,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&lt;22&gt;.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163" w:tooltip="Приказ Минздрава России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N 330; </w:t>
      </w:r>
      <w:hyperlink r:id="rId164" w:tooltip="Приказ Минздрава России от 23.09.2020 N 1008н &quot;Об утверждении порядка обеспечения пациентов лечебным питанием&quot; (Зарегистрировано в Минюсте России 30.09.2020 N 60137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</w:t>
      </w:r>
      <w:r>
        <w:t>т 23.09.2020 N 1008н "Об утверждении порядка обеспечения пациентов лечебным питанием" (зарегистрирован в Минюсте России 30,09.2020, регистрационный N 60137).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 xml:space="preserve">8.5.2. В составе отделения для детей, в котором осуществляется оказание медицинской помощи детям </w:t>
      </w:r>
      <w:r>
        <w:t>в возрасте до одного года, должны быть предусмотрены помещения для приготовления и розлива детских смесей.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 При организации питания детей в группах семейного типа и группах по присмотру и уходу за детьми при организациях, осуществляющих образовательную</w:t>
      </w:r>
      <w:r>
        <w:t xml:space="preserve"> деятельность по образовательным программам дошкольного образования (далее - дошкольные образовательные организации), а также детей-сирот, проживание которых организовано по принципам семейного воспитания в воспитательных группах, размещаемых в помещениях </w:t>
      </w:r>
      <w:r>
        <w:t>для проживания, созданных по квартирному типу, должны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8.6.1. Допускается осуществлять питание детей в одном помещении (кухне), предназначенном как для приготовления пищи, так и для ее приема.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8.6.2. При организации приемов</w:t>
      </w:r>
      <w:r>
        <w:t xml:space="preserve"> пищи непосредственно на кухне должна быть выделена специальная зона. Площадь такой зоны и количество посадочных мест должны обеспечивать возможность одновременного приема пищи всеми детьми.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8.6.3. Помещение для приготовления пищи оборудуется необходимым т</w:t>
      </w:r>
      <w:r>
        <w:t>ехнологическим, холодильным, моечным оборудованием, инвентарем и посудой.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8.6.4. Холодильное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</w:t>
      </w:r>
      <w:r>
        <w:t xml:space="preserve">о использовать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</w:t>
      </w:r>
      <w:hyperlink w:anchor="Par454" w:tooltip="Журнал" w:history="1">
        <w:r>
          <w:rPr>
            <w:color w:val="0000FF"/>
          </w:rPr>
          <w:t>приложении N 2</w:t>
        </w:r>
      </w:hyperlink>
      <w:r>
        <w:t xml:space="preserve"> к настоящим Правилам).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При и</w:t>
      </w:r>
      <w:r>
        <w:t>спользовании одного холодильника хранение готовой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8.6.5. Допускается для питания детей испо</w:t>
      </w:r>
      <w:r>
        <w:t xml:space="preserve">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</w:t>
      </w:r>
      <w:r>
        <w:lastRenderedPageBreak/>
        <w:t xml:space="preserve">течение </w:t>
      </w:r>
      <w:r>
        <w:t>7 дней после полного расходования пищевой продукции.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</w:t>
      </w:r>
      <w:r>
        <w:t>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8.6.7. В группах семейного типа и группах по присмотру и уходу за детьми при дошкольных образовательных организациях, </w:t>
      </w:r>
      <w:r>
        <w:t>а также в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</w:t>
      </w:r>
      <w:r>
        <w:t>ускаются к приготовлению пищи и накрытию столов под присмотром взрослых.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8.6.8. Допускается стирка рабочей одежды сотрудников в стиральных машинах, размещенных в группах семейного типа и группах по присмотру и уходу за детьми в дошкольных образовательных о</w:t>
      </w:r>
      <w:r>
        <w:t>рганизациях и организациях для детей-сирот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8.7.</w:t>
      </w:r>
      <w:r>
        <w:t xml:space="preserve"> При организации питания в детских лагерях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8.7.1. Должны быть выделены зоны для хранения пищевой продук</w:t>
      </w:r>
      <w:r>
        <w:t>ции, приготовления и приема пищи, сбора и хранения отходов, соблюдения правил личной гигиены.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8.7.2. Независимо от формы питания на территории детского лагеря палаточного типа должна выделяться кухонная зона. Кухонная зона должна включать место для хранени</w:t>
      </w:r>
      <w:r>
        <w:t>я, приготовления пищи, костровое место или полевую кухню, место для приема пищи, место для мытья рук. Места для приготовления и приема пищи должны быть оборудованы под навесом или в каркасной палатке для защиты от атмосферных осадков и пыли.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В месте пригот</w:t>
      </w:r>
      <w:r>
        <w:t>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дезинфицирующих средств.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Для продовольственного (пищевого) сырь</w:t>
      </w:r>
      <w:r>
        <w:t>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продукции должен обрабатываться и храниться раздельно. Мытье ст</w:t>
      </w:r>
      <w:r>
        <w:t>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Для мытья кухонной, столовой посуды и разделочного инвентаря д</w:t>
      </w:r>
      <w:r>
        <w:t>олжны быть выделены отдельные промаркированные емкости.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Сточные воды должны отводиться от кухни и моечных в специальную яму.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8.7.3. В детских лагерях палаточного типа суточные пробы от всех приготовленных блюд и кулинарных изделий должны оставляться на хра</w:t>
      </w:r>
      <w:r>
        <w:t>нение на 48 часов в холодильнике/в специально отведенном в холодильнике месте при температуре от +2 °C до +6 °C.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8.7.4. Пищу необходимо готовить на каждый прием и реализовать не позднее 2 часов с момента ее приготовления. Подогрев готовых блюд не допускает</w:t>
      </w:r>
      <w:r>
        <w:t>ся.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8.7.5. Количество комплектов 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 по группам - одновременное питание всех членов группы).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lastRenderedPageBreak/>
        <w:t>8.7.6. Де</w:t>
      </w:r>
      <w:r>
        <w:t>ти могут быть допущены к дежурству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мытью посуды под присмотром взрослых. Во время дежурства на кухне д</w:t>
      </w:r>
      <w:r>
        <w:t>ети и взрослые должны работать в фартуках и головных уборах (косынках, шапочках).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1</w:t>
      </w:r>
    </w:p>
    <w:p w:rsidR="00000000" w:rsidRDefault="00511870">
      <w:pPr>
        <w:pStyle w:val="ConsPlusNormal"/>
        <w:jc w:val="right"/>
      </w:pPr>
      <w:r>
        <w:t>к СанПиН 2.3/2.4.......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Рекомендуемый образец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5" w:name="Par402"/>
      <w:bookmarkEnd w:id="5"/>
      <w:r>
        <w:t>Гигиенический журнал (сотрудники)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4"/>
        <w:gridCol w:w="907"/>
        <w:gridCol w:w="680"/>
        <w:gridCol w:w="1587"/>
        <w:gridCol w:w="2268"/>
        <w:gridCol w:w="1417"/>
        <w:gridCol w:w="96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Результат осмо</w:t>
            </w:r>
            <w:r>
              <w:t>тра медицинским работником (ответственным лицом) (допущен/отстранен)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Подпись медицинского работника (ответственного лица)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3.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2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Рекомендуемый образец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6" w:name="Par454"/>
      <w:bookmarkEnd w:id="6"/>
      <w:r>
        <w:t>Журнал</w:t>
      </w:r>
    </w:p>
    <w:p w:rsidR="00000000" w:rsidRDefault="00511870">
      <w:pPr>
        <w:pStyle w:val="ConsPlusNormal"/>
        <w:jc w:val="center"/>
      </w:pPr>
      <w:r>
        <w:t>учета температурного режима холодильного оборудования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61"/>
        <w:gridCol w:w="1039"/>
        <w:gridCol w:w="1039"/>
        <w:gridCol w:w="1039"/>
        <w:gridCol w:w="1039"/>
        <w:gridCol w:w="1039"/>
        <w:gridCol w:w="1039"/>
      </w:tblGrid>
      <w:tr w:rsidR="0000000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Температура в градусах Цельсия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месяц/дни: (ежедневно)</w:t>
            </w:r>
          </w:p>
        </w:tc>
      </w:tr>
      <w:tr w:rsidR="0000000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3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Рекомендуемый образец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7" w:name="Par485"/>
      <w:bookmarkEnd w:id="7"/>
      <w:r>
        <w:t>Журнал учета температуры и влажности в складских помещениях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000000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000000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4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Рекомендуемый образец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8" w:name="Par514"/>
      <w:bookmarkEnd w:id="8"/>
      <w:r>
        <w:t>Журнал бракеража готовой пищевой продукции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964"/>
        <w:gridCol w:w="1474"/>
        <w:gridCol w:w="1361"/>
        <w:gridCol w:w="1134"/>
        <w:gridCol w:w="1191"/>
        <w:gridCol w:w="680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готового блюда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Результаты взвешивания порционных блюд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5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Рекомендуемый образец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9" w:name="Par542"/>
      <w:bookmarkEnd w:id="9"/>
      <w:r>
        <w:t>Журнал бракеража скоропортящейся пищевой продукции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  <w:sectPr w:rsidR="00000000">
          <w:headerReference w:type="default" r:id="rId165"/>
          <w:footerReference w:type="default" r:id="rId16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680"/>
        <w:gridCol w:w="510"/>
        <w:gridCol w:w="680"/>
        <w:gridCol w:w="624"/>
        <w:gridCol w:w="510"/>
        <w:gridCol w:w="794"/>
        <w:gridCol w:w="2458"/>
        <w:gridCol w:w="1191"/>
        <w:gridCol w:w="794"/>
        <w:gridCol w:w="794"/>
        <w:gridCol w:w="737"/>
        <w:gridCol w:w="624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Дата и час, поступле</w:t>
            </w:r>
            <w:r>
              <w:t>ния пищевой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дата выработки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изготовитель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количество поступившего продукта (в кг, литрах, шт)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Результаты органолептической оценки, поступившего</w:t>
            </w:r>
            <w:r>
              <w:t xml:space="preserve"> продовольственного сырья и пищевых продуктов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Условия хранения, конечный срок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Дата и час фактической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  <w:sectPr w:rsidR="00000000">
          <w:headerReference w:type="default" r:id="rId167"/>
          <w:footerReference w:type="default" r:id="rId1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6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bookmarkStart w:id="10" w:name="Par578"/>
      <w:bookmarkEnd w:id="10"/>
      <w:r>
        <w:t>ПЕРЕЧЕНЬ</w:t>
      </w:r>
    </w:p>
    <w:p w:rsidR="00000000" w:rsidRDefault="00511870">
      <w:pPr>
        <w:pStyle w:val="ConsPlusTitle"/>
        <w:jc w:val="center"/>
      </w:pPr>
      <w:r>
        <w:t>ПИЩЕВОЙ ПРОДУКЦИИ, КОТОРАЯ НЕ ДОПУСКАЕТСЯ ПРИ ОРГАНИЗАЦИИ</w:t>
      </w:r>
    </w:p>
    <w:p w:rsidR="00000000" w:rsidRDefault="00511870">
      <w:pPr>
        <w:pStyle w:val="ConsPlusTitle"/>
        <w:jc w:val="center"/>
      </w:pPr>
      <w:r>
        <w:t>ПИТАНИЯ ДЕТЕЙ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ind w:firstLine="540"/>
        <w:jc w:val="both"/>
      </w:pPr>
      <w:r>
        <w:t>1. Пищевая продукция без маркировки и (или) с истекшими сроками годности и (или) признаками недоброкачественности.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2. Пищевая продукция, не соответствующая требованиям технических регламентов Таможенного союза.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3. Мясо сельскохозяйственных ж</w:t>
      </w:r>
      <w:r>
        <w:t>ивотных и птицы, рыба, не прошедшие ветеринарно-санитарную экспертизу.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4. Субпродукты, кроме говяжьих печени, языка, сердца.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5. Непотрошеная птица.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6. Мясо диких животных.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7. Яйца и мясо водоплавающих птиц.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8. Яйца с загрязненной и (или) поврежденной скорл</w:t>
      </w:r>
      <w:r>
        <w:t>упой, а также яйца из хозяйств, неблагополучных по сальмонеллезам.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10. Крупа, мука, сухофрукты, загрязненные различными примесями или зараженные амбарны</w:t>
      </w:r>
      <w:r>
        <w:t>ми вредителями.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11. Пищевая продукция домашнего (не промышленного) изготовления.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заливные блюда (мяс</w:t>
      </w:r>
      <w:r>
        <w:t>ные и рыбные), студни, форшмак из сельди.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14. Макароны по-флотски (с фаршем), макароны с рубленым яйцом.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15. Творог из непастеризованного молока, фляжный творог, фляжную сметану без термической обработки.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16. Простокваша - "самоквас".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17. Грибы и продукты </w:t>
      </w:r>
      <w:r>
        <w:t>(кулинарные изделия), из них приготовленные.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18. Квас.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19. Соки концентрированные диффузионные.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20. Молоко и молочная продукция из хозяйств, неблагополучных по заболеваемости продуктивных </w:t>
      </w:r>
      <w:r>
        <w:lastRenderedPageBreak/>
        <w:t>сельскохозяйственных животных, а также не прошедшая первичную обрабо</w:t>
      </w:r>
      <w:r>
        <w:t>тку и пастеризацию.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21. Сырокопченые мясные гастрономические изделия и колбасы.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22. Блюда, изготовленные из мяса, птицы, рыбы (кроме соленой), не прошедших тепловую обработку.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23. Масло растительное пальмовое, рапсовое, кокосовое, хлопковое.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24. Жареные во фритюре пищевая продукция и продукция общественного питания.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25. Уксус, горчица, хрен, перец острый (красный, черный).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26. Острые соусы, кетчупы, майонез.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27. Овощи и фрукты консервированные, содержащие уксус.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28. Кофе натуральный; тонизирую</w:t>
      </w:r>
      <w:r>
        <w:t>щие напитки (в том числе энергетические).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29. Кулинарные, гидрогенизированные масла и жиры, маргарин (кроме выпечки).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30. Ядро абрикосовой косточки, арахис.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31. Газированные напитки; газированная вода питьевая.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 xml:space="preserve">32. Молочная продукция и мороженое на основе </w:t>
      </w:r>
      <w:r>
        <w:t>растительных жиров.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33. Жевательная резинка.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34. Кумыс, кисломолочная продукция с содержанием этанола (более 0,5%).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35. Карамель, в том числе леденцовая.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36. Холодные напитки и морсы (без термической обработки) из плодово-ягодного сырья.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37. Окрошки и холо</w:t>
      </w:r>
      <w:r>
        <w:t>дные супы.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38. Яичница-глазунья.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39. Паштеты, блинчики с мясом и с творогом.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40. Блюда из (или на основе) сухих пищевых концентратов, в том числе быстрого приготовления.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41. Картофельные и кукурузные чипсы, снеки.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42. Изделия из рубленого мяса и рыбы, сала</w:t>
      </w:r>
      <w:r>
        <w:t>ты, блины и оладьи, приготовленные в условиях палаточного лагеря.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43. Сырки творожные; изделия творожные более 9% жирности.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44. Молоко и молочные напитки стерилизованные менее 2,5% и более 3,5% жирности; кисломолочные напитки менее 2,5% и более 3,5% жирнос</w:t>
      </w:r>
      <w:r>
        <w:t>ти.</w:t>
      </w:r>
    </w:p>
    <w:p w:rsidR="00000000" w:rsidRDefault="00511870">
      <w:pPr>
        <w:pStyle w:val="ConsPlusNormal"/>
        <w:spacing w:before="200"/>
        <w:ind w:firstLine="540"/>
        <w:jc w:val="both"/>
      </w:pPr>
      <w:r>
        <w:t>45. Готовые кулинарные блюда, не входящие в меню текущего дня, реализуемые через буфеты.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7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СРЕДНЕСУТОЧНЫЕ НАБОРЫ ПИЩЕВОЙ ПРОДУКЦИИ (МИНИМАЛЬНЫЕ)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1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Среднесуточные наборы пищевой продукции для детей до 7-ми</w:t>
      </w:r>
    </w:p>
    <w:p w:rsidR="00000000" w:rsidRDefault="00511870">
      <w:pPr>
        <w:pStyle w:val="ConsPlusTitle"/>
        <w:jc w:val="center"/>
      </w:pPr>
      <w:r>
        <w:t>лет (в нетто г, мл на 1 ребенка в сутки)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1870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1870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1870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187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1870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2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511870">
      <w:pPr>
        <w:pStyle w:val="ConsPlusTitle"/>
        <w:jc w:val="center"/>
      </w:pPr>
      <w:r>
        <w:t>питания детей от 7 до 18 лет</w:t>
      </w:r>
    </w:p>
    <w:p w:rsidR="00000000" w:rsidRDefault="00511870">
      <w:pPr>
        <w:pStyle w:val="ConsPlusTitle"/>
        <w:jc w:val="center"/>
      </w:pPr>
      <w:r>
        <w:t>(в нетто г, мл, на 1 ребенка в сутки)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91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r>
              <w:t>инстантные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(5% - 9% м.д.ж.)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Специи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3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bookmarkStart w:id="11" w:name="Par906"/>
      <w:bookmarkEnd w:id="11"/>
      <w:r>
        <w:t>Среднесуточные наборы пищевой продукции для организации</w:t>
      </w:r>
    </w:p>
    <w:p w:rsidR="00000000" w:rsidRDefault="00511870">
      <w:pPr>
        <w:pStyle w:val="ConsPlusTitle"/>
        <w:jc w:val="center"/>
      </w:pPr>
      <w:r>
        <w:t>питания детей, находящихся в организациях для детей-сирот</w:t>
      </w:r>
    </w:p>
    <w:p w:rsidR="00000000" w:rsidRDefault="00511870">
      <w:pPr>
        <w:pStyle w:val="ConsPlusTitle"/>
        <w:jc w:val="center"/>
      </w:pPr>
      <w:r>
        <w:t>и детей, оставшихся без попечения родителей от 1 года</w:t>
      </w:r>
    </w:p>
    <w:p w:rsidR="00000000" w:rsidRDefault="00511870">
      <w:pPr>
        <w:pStyle w:val="ConsPlusTitle"/>
        <w:jc w:val="center"/>
      </w:pPr>
      <w:r>
        <w:t>(в нетто, г, мл, на 1 ребенка в сутки)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20"/>
        <w:gridCol w:w="1282"/>
        <w:gridCol w:w="816"/>
        <w:gridCol w:w="605"/>
        <w:gridCol w:w="964"/>
      </w:tblGrid>
      <w:tr w:rsidR="00000000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вида пищевой продукции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  <w:r>
              <w:t xml:space="preserve"> - 18 </w:t>
            </w:r>
            <w:r>
              <w:lastRenderedPageBreak/>
              <w:t>месяцев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 xml:space="preserve">18 месяцев </w:t>
            </w:r>
            <w:r>
              <w:lastRenderedPageBreak/>
              <w:t>- 3 года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 xml:space="preserve">3 года </w:t>
            </w:r>
            <w:r>
              <w:lastRenderedPageBreak/>
              <w:t>- 7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 xml:space="preserve">7 - </w:t>
            </w:r>
            <w:r>
              <w:lastRenderedPageBreak/>
              <w:t>11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 xml:space="preserve">12 лет и </w:t>
            </w:r>
            <w:r>
              <w:lastRenderedPageBreak/>
              <w:t>старше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Хлеб ржаной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Крахмал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Крупы, бобовые, макаронные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Картофель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Фруктовое пюре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Соки фруктовые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сухие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Кофе (кофейный напиток)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Какао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Чай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1-й категории (в т.ч. субпродукты - печень, язык, сердце)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Рыба-филе, в т.ч. филе слабо- или малосоленое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Колбасные изделия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Молоко, кисломолочные продукты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Творог (5% - 9% м.д.ж.)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Сметана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Сыр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Яйцо (штук)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Соль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Специи (г)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4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bookmarkStart w:id="12" w:name="Par1107"/>
      <w:bookmarkEnd w:id="12"/>
      <w:r>
        <w:t>Примерная схема питания детей первого года жизни</w:t>
      </w:r>
    </w:p>
    <w:p w:rsidR="00000000" w:rsidRDefault="00511870">
      <w:pPr>
        <w:pStyle w:val="ConsPlusTitle"/>
        <w:jc w:val="center"/>
      </w:pPr>
      <w:r>
        <w:t>(в нетто г, мл, на 1 ребенка в сутки)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680"/>
        <w:gridCol w:w="680"/>
        <w:gridCol w:w="794"/>
        <w:gridCol w:w="907"/>
        <w:gridCol w:w="898"/>
        <w:gridCol w:w="794"/>
        <w:gridCol w:w="794"/>
        <w:gridCol w:w="931"/>
      </w:tblGrid>
      <w:tr w:rsidR="00000000"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видов пищевой продукции и блюд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200 - 400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10 - 40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желток (шт.)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овощное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каша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60 - 70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рыбное пюре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30 - 60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 xml:space="preserve">кефир и неадаптированные </w:t>
            </w:r>
            <w:r>
              <w:lastRenderedPageBreak/>
              <w:t>кисломолочные продукты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цельное молоко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&lt;*&gt;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&lt;**&gt;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 &lt;**&gt;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511870">
            <w:pPr>
              <w:pStyle w:val="ConsPlusNormal"/>
              <w:ind w:firstLine="283"/>
              <w:jc w:val="both"/>
            </w:pPr>
            <w:r>
              <w:t>&lt;*&gt; Для приготовления каш.</w:t>
            </w:r>
          </w:p>
          <w:p w:rsidR="00000000" w:rsidRDefault="00511870">
            <w:pPr>
              <w:pStyle w:val="ConsPlusNormal"/>
              <w:ind w:firstLine="283"/>
              <w:jc w:val="both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5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Среднесуточные наборы пищевой продукции для организации</w:t>
      </w:r>
    </w:p>
    <w:p w:rsidR="00000000" w:rsidRDefault="00511870">
      <w:pPr>
        <w:pStyle w:val="ConsPlusTitle"/>
        <w:jc w:val="center"/>
      </w:pPr>
      <w:r>
        <w:t>питания кадетов, обучающихся в образовательных организациях</w:t>
      </w:r>
    </w:p>
    <w:p w:rsidR="00000000" w:rsidRDefault="00511870">
      <w:pPr>
        <w:pStyle w:val="ConsPlusTitle"/>
        <w:jc w:val="center"/>
      </w:pPr>
      <w:r>
        <w:t>кадетского типа и кадетской направленности</w:t>
      </w:r>
    </w:p>
    <w:p w:rsidR="00000000" w:rsidRDefault="00511870">
      <w:pPr>
        <w:pStyle w:val="ConsPlusTitle"/>
        <w:jc w:val="center"/>
      </w:pPr>
      <w:r>
        <w:t>(в нетто г, мл, на 1 чел. в сутки)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5"/>
        <w:gridCol w:w="1128"/>
        <w:gridCol w:w="1077"/>
      </w:tblGrid>
      <w:tr w:rsidR="00000000">
        <w:tc>
          <w:tcPr>
            <w:tcW w:w="6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видов пищевой продукции питания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ржаной (из смеси ржаной и обдирной муки)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Хлеб пшеничный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Мука пшеничная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Крупы, бобовые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Макаронные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Картофель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Овощи (свежие, мороженые), включая соленые и квашеные (не более 10% от общего количества овощей), в т.ч. томат-пюре, зелень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свежие, ягоды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Сухофрукты, орехи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Соки плодоовощные, напитки витаминизированные, в т.ч. инстантные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1 категории (в т.ч. субпродукты - печень, язык, сердце)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Птица (куры потрошеные 1 категории, цыплята-бройлеры, индейка потрошеная - 1 кат)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(филе)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соленая (сельдь, лосось, горбуша)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Кисломолочные продукты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(5% - 9% м.д.ж.)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Сыр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Сметана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сливочное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Масло растительное (мл)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Яйцо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Сахар (в том числе для пригот</w:t>
            </w:r>
            <w:r>
              <w:t>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Кондитерские изделия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Чай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Какао-порошок, кофейный напиток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Дрожжи хлебопекарные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Крахмал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Соль пищевая поваренная йодированная (г)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8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</w:pPr>
      <w:r>
        <w:t>Рекомендуемый образец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13" w:name="Par1356"/>
      <w:bookmarkEnd w:id="13"/>
      <w:r>
        <w:t>Меню приготавливаемых блюд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  <w:outlineLvl w:val="2"/>
      </w:pPr>
      <w:r>
        <w:t>Возрастная категория: от 1 года до 3 лет/3 - 6 лет/</w:t>
      </w:r>
    </w:p>
    <w:p w:rsidR="00000000" w:rsidRDefault="00511870">
      <w:pPr>
        <w:pStyle w:val="ConsPlusNormal"/>
        <w:jc w:val="center"/>
      </w:pPr>
      <w:r>
        <w:t>7 - 11 лет/12 лет и старше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1"/>
        <w:gridCol w:w="1603"/>
        <w:gridCol w:w="998"/>
        <w:gridCol w:w="902"/>
        <w:gridCol w:w="768"/>
        <w:gridCol w:w="1013"/>
        <w:gridCol w:w="1138"/>
        <w:gridCol w:w="964"/>
      </w:tblGrid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 xml:space="preserve">Вес </w:t>
            </w:r>
            <w:r>
              <w:lastRenderedPageBreak/>
              <w:t>блюда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Энергетич</w:t>
            </w:r>
            <w:r>
              <w:lastRenderedPageBreak/>
              <w:t>еская ценность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рецептуры</w:t>
            </w: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Угле воды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Неделя 1</w:t>
            </w:r>
          </w:p>
          <w:p w:rsidR="00000000" w:rsidRDefault="00511870">
            <w:pPr>
              <w:pStyle w:val="ConsPlusNormal"/>
            </w:pPr>
            <w:r>
              <w:t>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9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1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МАССА ПОРЦИЙ ДЛЯ ДЕТЕЙ В ЗАВИСИМОСТИ</w:t>
      </w:r>
    </w:p>
    <w:p w:rsidR="00000000" w:rsidRDefault="00511870">
      <w:pPr>
        <w:pStyle w:val="ConsPlusTitle"/>
        <w:jc w:val="center"/>
      </w:pPr>
      <w:r>
        <w:t>ОТ ВОЗРАСТА (В ГРАММАХ)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1247"/>
        <w:gridCol w:w="1123"/>
        <w:gridCol w:w="1267"/>
        <w:gridCol w:w="1304"/>
      </w:tblGrid>
      <w:tr w:rsidR="00000000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2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Масса порций для кадетов, обучающихся в образовательных</w:t>
      </w:r>
    </w:p>
    <w:p w:rsidR="00000000" w:rsidRDefault="00511870">
      <w:pPr>
        <w:pStyle w:val="ConsPlusTitle"/>
        <w:jc w:val="center"/>
      </w:pPr>
      <w:r>
        <w:t>организациях кадетского типа и кадетской направленности</w:t>
      </w:r>
    </w:p>
    <w:p w:rsidR="00000000" w:rsidRDefault="00511870">
      <w:pPr>
        <w:pStyle w:val="ConsPlusTitle"/>
        <w:jc w:val="center"/>
      </w:pPr>
      <w:r>
        <w:lastRenderedPageBreak/>
        <w:t>в зависимости от возраста (в граммах)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8"/>
        <w:gridCol w:w="1304"/>
        <w:gridCol w:w="1435"/>
      </w:tblGrid>
      <w:tr w:rsidR="00000000"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Блюдо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Масса порций</w:t>
            </w:r>
          </w:p>
        </w:tc>
      </w:tr>
      <w:tr w:rsidR="00000000">
        <w:tc>
          <w:tcPr>
            <w:tcW w:w="6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9 - 11 класс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Каша, или овощное, или яичное, или творожное, или мясное блюдо, и т.п. (допускается комбинация разных блюд завтрак</w:t>
            </w:r>
            <w:r>
              <w:t>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250 - 280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Закуска (холодное блюдо) (салат, овощи и тому подобное)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100 - 150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Первое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Второе блюдо (мясное, рыбное, блюдо из мяса птицы)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120 - 150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Гарнир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Третье блюдо (компот, кисель, чай) или напиток (кофейный, какао-напиток, напиток из шиповника), или 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180 - 200</w:t>
            </w:r>
          </w:p>
        </w:tc>
      </w:tr>
      <w:tr w:rsidR="00000000"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300 - 350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3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Суммарные объемы блюд по приемам пищи</w:t>
      </w:r>
    </w:p>
    <w:p w:rsidR="00000000" w:rsidRDefault="00511870">
      <w:pPr>
        <w:pStyle w:val="ConsPlusTitle"/>
        <w:jc w:val="center"/>
      </w:pPr>
      <w:r>
        <w:t>(в граммах - не менее)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10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1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ПОТРЕБНОСТЬ В ПИЩЕВЫХ ВЕЩЕСТВАХ, ЭНЕРГИИ, ВИТАМИНАХ</w:t>
      </w:r>
    </w:p>
    <w:p w:rsidR="00000000" w:rsidRDefault="00511870">
      <w:pPr>
        <w:pStyle w:val="ConsPlusTitle"/>
        <w:jc w:val="center"/>
      </w:pPr>
      <w:r>
        <w:t>И МИНЕРАЛЬНЫХ ВЕЩЕСТВАХ (СУТОЧНАЯ)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000000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Потребность в пищевых веществах</w:t>
            </w:r>
          </w:p>
        </w:tc>
      </w:tr>
      <w:tr w:rsidR="00000000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белки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жиры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углеводы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383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энергетическая ценность (ккал/сут)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2720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витамин C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витамин B1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витамин B2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витамин A (рет. экв/сут)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витамин D (мкг/сут)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кальций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фосфор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магний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железо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калий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йод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селен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фтор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4,0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2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Суточная потребность в пищевых веществах и энергии</w:t>
      </w:r>
    </w:p>
    <w:p w:rsidR="00000000" w:rsidRDefault="00511870">
      <w:pPr>
        <w:pStyle w:val="ConsPlusTitle"/>
        <w:jc w:val="center"/>
      </w:pPr>
      <w:r>
        <w:t>для обучающихся в образовательных организациях кадетского</w:t>
      </w:r>
    </w:p>
    <w:p w:rsidR="00000000" w:rsidRDefault="00511870">
      <w:pPr>
        <w:pStyle w:val="ConsPlusTitle"/>
        <w:jc w:val="center"/>
      </w:pPr>
      <w:r>
        <w:t>типа и организаций кадетской направленности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381"/>
        <w:gridCol w:w="1757"/>
        <w:gridCol w:w="1701"/>
        <w:gridCol w:w="1757"/>
      </w:tblGrid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Энергетическая ценность (ккал/сут)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Белки (г/сут)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Жиры (г/сут)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Углеводы (г/сут)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5 - 8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 3500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119 - 149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134 - 143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550 - 580</w:t>
            </w:r>
          </w:p>
        </w:tc>
      </w:tr>
      <w:tr w:rsidR="0000000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9 - 11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 4000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142 - 177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157 - 168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646 - 681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3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bookmarkStart w:id="14" w:name="Par1859"/>
      <w:bookmarkEnd w:id="14"/>
      <w:r>
        <w:t>Распределение в процентном отношении потребления пищевых</w:t>
      </w:r>
    </w:p>
    <w:p w:rsidR="00000000" w:rsidRDefault="00511870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000000" w:rsidRDefault="00511870">
      <w:pPr>
        <w:pStyle w:val="ConsPlusTitle"/>
        <w:jc w:val="center"/>
      </w:pPr>
      <w:r>
        <w:t>пребывания в организации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0000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Дошкольные организации,</w:t>
            </w:r>
            <w:r>
              <w:t xml:space="preserve">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10%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двус</w:t>
            </w:r>
            <w:r>
              <w:t>менным режимом работы (вторая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10 - 15%</w:t>
            </w:r>
          </w:p>
        </w:tc>
      </w:tr>
      <w:tr w:rsidR="0000000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Организации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5%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2"/>
      </w:pPr>
      <w:r>
        <w:t>Таблица 4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r>
        <w:t>Режим питания в зависимости от длительности пребывания</w:t>
      </w:r>
    </w:p>
    <w:p w:rsidR="00000000" w:rsidRDefault="00511870">
      <w:pPr>
        <w:pStyle w:val="ConsPlusTitle"/>
        <w:jc w:val="center"/>
      </w:pPr>
      <w:r>
        <w:t>детей в дошкольной организации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2532"/>
        <w:gridCol w:w="2532"/>
        <w:gridCol w:w="2532"/>
      </w:tblGrid>
      <w:tr w:rsidR="00000000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Время приема пищи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Приемы пищи в зависимости от длительности пребывания детей в дошкольной организации</w:t>
            </w:r>
          </w:p>
        </w:tc>
      </w:tr>
      <w:tr w:rsidR="00000000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24 часа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10.30 - 11.00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второй завтрак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Обед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21.00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второй ужин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11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bookmarkStart w:id="15" w:name="Par1945"/>
      <w:bookmarkEnd w:id="15"/>
      <w:r>
        <w:t>ТАБЛИЦА</w:t>
      </w:r>
    </w:p>
    <w:p w:rsidR="00000000" w:rsidRDefault="00511870">
      <w:pPr>
        <w:pStyle w:val="ConsPlusTitle"/>
        <w:jc w:val="center"/>
      </w:pPr>
      <w:r>
        <w:t>ЗАМЕНЫ ПИЩЕВОЙ ПРОДУКЦИИ В ГРАММАХ (НЕТТО) С УЧЕТОМ</w:t>
      </w:r>
    </w:p>
    <w:p w:rsidR="00000000" w:rsidRDefault="00511870">
      <w:pPr>
        <w:pStyle w:val="ConsPlusTitle"/>
        <w:jc w:val="center"/>
      </w:pPr>
      <w:r>
        <w:t>ИХ ПИЩЕВОЙ ЦЕННОСТИ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1020"/>
        <w:gridCol w:w="4162"/>
        <w:gridCol w:w="1077"/>
      </w:tblGrid>
      <w:tr w:rsidR="00000000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Масса, г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Говядина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кролика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Печень говяжья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птицы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Баранина II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Конина I кат.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лося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Оленина (мясо с ферм)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Консервы мясные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 питьевое с массовой долей жира 3,2%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 питьевое с массовой долей жира 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 сгущенное (цельное и с сахаром)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Сгущено-вареное молоко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17,5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Яйцо куриное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 xml:space="preserve">Творог с массовой долей </w:t>
            </w:r>
            <w:r>
              <w:lastRenderedPageBreak/>
              <w:t>жира 9%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говядина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lastRenderedPageBreak/>
              <w:t>Яйцо куриное (1 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(треска)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Молоко цельное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186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Сыр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Рыба (треска)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Мясо (говядина)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Творог с массовой долей жира 9%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105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Картофель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111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Капуста цветная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Морковь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154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Свекла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118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Горошек зеленый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Кабачки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свежие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Соки фруктовые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Сухофрукты: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Яблоки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Чернослив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Курага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Изюм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1870">
            <w:pPr>
              <w:pStyle w:val="ConsPlusNormal"/>
              <w:jc w:val="center"/>
            </w:pPr>
            <w:r>
              <w:t>22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12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Title"/>
        <w:jc w:val="center"/>
      </w:pPr>
      <w:bookmarkStart w:id="16" w:name="Par2063"/>
      <w:bookmarkEnd w:id="16"/>
      <w:r>
        <w:t>КОЛИЧЕСТВО ПР</w:t>
      </w:r>
      <w:r>
        <w:t>ИЕМОВ ПИЩИ В ЗАВИСИМОСТИ ОТ РЕЖИМА</w:t>
      </w:r>
    </w:p>
    <w:p w:rsidR="00000000" w:rsidRDefault="00511870">
      <w:pPr>
        <w:pStyle w:val="ConsPlusTitle"/>
        <w:jc w:val="center"/>
      </w:pPr>
      <w:r>
        <w:lastRenderedPageBreak/>
        <w:t>ФУНКЦИОНИРОВАНИЯ ОРГАНИЗАЦИИ И РЕЖИМА ОБУЧЕНИЯ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34"/>
        <w:gridCol w:w="4706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Количество обязательных приемов пищи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 5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завтрак, второй завтрак, обед и полдник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11 - 12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завтрак, второй завтрак, обед, полдник и ужин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завтрак, второй завтрак, обед, полдник, ужин, 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один прием пищи - завтрак или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 xml:space="preserve">завтрак, обед, полдник, ужин, </w:t>
            </w:r>
            <w:r>
              <w:t>второй ужин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 14,00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до 17.00 - 18.00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дополнительно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Общеобразовательные организации (обучающиеся на подвозе)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более 6 часов с учетом времени нахождения в пути следования автобуса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дополнительно к завтраку обед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Организация с дневным пребыванием в период каникул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8.30 - 14.30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 и обед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8.30 - 18.00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завтрак, обед и полдник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 (возможен второй завтрак), обед, полдник, ужин, второй ужин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Лагеря палаточного типа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  <w:r>
              <w:t>завтрак, обед, полдник</w:t>
            </w:r>
            <w:r>
              <w:t>, ужин</w:t>
            </w: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right"/>
        <w:outlineLvl w:val="1"/>
      </w:pPr>
      <w:r>
        <w:t>Приложение N 13</w:t>
      </w:r>
    </w:p>
    <w:p w:rsidR="00000000" w:rsidRDefault="00511870">
      <w:pPr>
        <w:pStyle w:val="ConsPlusNormal"/>
        <w:jc w:val="right"/>
      </w:pPr>
      <w:r>
        <w:t>к СанПиН 2.3/2.4.3590-20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bookmarkStart w:id="17" w:name="Par2112"/>
      <w:bookmarkEnd w:id="17"/>
      <w:r>
        <w:t>Ведомость контроля за рационом питания</w:t>
      </w:r>
    </w:p>
    <w:p w:rsidR="00000000" w:rsidRDefault="00511870">
      <w:pPr>
        <w:pStyle w:val="ConsPlusNormal"/>
        <w:jc w:val="center"/>
      </w:pPr>
      <w:r>
        <w:t>с __________ по ____________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center"/>
      </w:pPr>
      <w:r>
        <w:t>Режим питания: двухразовое (пример)</w:t>
      </w:r>
    </w:p>
    <w:p w:rsidR="00000000" w:rsidRDefault="00511870">
      <w:pPr>
        <w:pStyle w:val="ConsPlusNormal"/>
        <w:jc w:val="center"/>
      </w:pPr>
      <w:r>
        <w:t>Возрастная категория: 12 лет и старше (пример)</w:t>
      </w:r>
    </w:p>
    <w:p w:rsidR="00000000" w:rsidRDefault="00511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73"/>
        <w:gridCol w:w="680"/>
        <w:gridCol w:w="567"/>
        <w:gridCol w:w="510"/>
        <w:gridCol w:w="510"/>
        <w:gridCol w:w="680"/>
        <w:gridCol w:w="1191"/>
        <w:gridCol w:w="130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 xml:space="preserve">Норма продукции в граммах г (нетто) согласно </w:t>
            </w:r>
            <w:hyperlink w:anchor="Par2063" w:tooltip="КОЛИЧЕСТВО ПРИЕМОВ ПИЩИ В ЗАВИСИМОСТИ ОТ РЕЖИМА" w:history="1">
              <w:r>
                <w:rPr>
                  <w:color w:val="0000FF"/>
                </w:rPr>
                <w:t>приложению N 12</w:t>
              </w:r>
            </w:hyperlink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Количество пищевой продукции в нетто по дням в граммах на одного человека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В сред</w:t>
            </w:r>
            <w:r>
              <w:t>нем за неделю (10 дней)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870">
            <w:pPr>
              <w:pStyle w:val="ConsPlusNormal"/>
            </w:pPr>
          </w:p>
        </w:tc>
      </w:tr>
    </w:tbl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  <w:r>
        <w:t>Рекомендации по корректировке меню: ____________________________</w:t>
      </w:r>
    </w:p>
    <w:p w:rsidR="00000000" w:rsidRDefault="00511870">
      <w:pPr>
        <w:pStyle w:val="ConsPlusNormal"/>
        <w:spacing w:before="200"/>
        <w:jc w:val="both"/>
      </w:pPr>
      <w:r>
        <w:t>Подпись медицинского работника и дата:</w:t>
      </w:r>
    </w:p>
    <w:p w:rsidR="00000000" w:rsidRDefault="00511870">
      <w:pPr>
        <w:pStyle w:val="ConsPlusNormal"/>
        <w:spacing w:before="200"/>
        <w:jc w:val="both"/>
      </w:pPr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000000" w:rsidRDefault="00511870">
      <w:pPr>
        <w:pStyle w:val="ConsPlusNormal"/>
        <w:spacing w:before="200"/>
        <w:jc w:val="both"/>
      </w:pPr>
      <w:r>
        <w:t>Подпись ответственного лица за организацию питания и дата ознакомления, а также проведенной корректировки в соответствии с рекомендаци</w:t>
      </w:r>
      <w:r>
        <w:t>ями медицинского работника:</w:t>
      </w:r>
    </w:p>
    <w:p w:rsidR="00000000" w:rsidRDefault="00511870">
      <w:pPr>
        <w:pStyle w:val="ConsPlusNormal"/>
        <w:jc w:val="both"/>
      </w:pPr>
    </w:p>
    <w:p w:rsidR="00000000" w:rsidRDefault="00511870">
      <w:pPr>
        <w:pStyle w:val="ConsPlusNormal"/>
        <w:jc w:val="both"/>
      </w:pPr>
    </w:p>
    <w:p w:rsidR="00511870" w:rsidRDefault="00511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1870">
      <w:headerReference w:type="default" r:id="rId169"/>
      <w:footerReference w:type="default" r:id="rId1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70" w:rsidRDefault="00511870">
      <w:pPr>
        <w:spacing w:after="0" w:line="240" w:lineRule="auto"/>
      </w:pPr>
      <w:r>
        <w:separator/>
      </w:r>
    </w:p>
  </w:endnote>
  <w:endnote w:type="continuationSeparator" w:id="0">
    <w:p w:rsidR="00511870" w:rsidRDefault="0051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18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5D11">
            <w:rPr>
              <w:rFonts w:ascii="Tahoma" w:hAnsi="Tahoma" w:cs="Tahoma"/>
            </w:rPr>
            <w:fldChar w:fldCharType="separate"/>
          </w:r>
          <w:r w:rsidR="00AF5D1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AF5D11">
            <w:rPr>
              <w:rFonts w:ascii="Tahoma" w:hAnsi="Tahoma" w:cs="Tahoma"/>
            </w:rPr>
            <w:fldChar w:fldCharType="separate"/>
          </w:r>
          <w:r w:rsidR="00AF5D11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18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18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5D11">
            <w:rPr>
              <w:rFonts w:ascii="Tahoma" w:hAnsi="Tahoma" w:cs="Tahoma"/>
            </w:rPr>
            <w:fldChar w:fldCharType="separate"/>
          </w:r>
          <w:r w:rsidR="00AF5D11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F5D11">
            <w:rPr>
              <w:rFonts w:ascii="Tahoma" w:hAnsi="Tahoma" w:cs="Tahoma"/>
            </w:rPr>
            <w:fldChar w:fldCharType="separate"/>
          </w:r>
          <w:r w:rsidR="00AF5D11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187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18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5D11">
            <w:rPr>
              <w:rFonts w:ascii="Tahoma" w:hAnsi="Tahoma" w:cs="Tahoma"/>
            </w:rPr>
            <w:fldChar w:fldCharType="separate"/>
          </w:r>
          <w:r w:rsidR="00AF5D11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F5D11">
            <w:rPr>
              <w:rFonts w:ascii="Tahoma" w:hAnsi="Tahoma" w:cs="Tahoma"/>
            </w:rPr>
            <w:fldChar w:fldCharType="separate"/>
          </w:r>
          <w:r w:rsidR="00AF5D11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18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70" w:rsidRDefault="00511870">
      <w:pPr>
        <w:spacing w:after="0" w:line="240" w:lineRule="auto"/>
      </w:pPr>
      <w:r>
        <w:separator/>
      </w:r>
    </w:p>
  </w:footnote>
  <w:footnote w:type="continuationSeparator" w:id="0">
    <w:p w:rsidR="00511870" w:rsidRDefault="0051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5118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18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5118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187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27.10.2020 N 32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18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000000" w:rsidRDefault="005118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18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1"/>
    <w:rsid w:val="00511870"/>
    <w:rsid w:val="00A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0B208A2BDC887197CE9FF5AEA0B209B604FD93F222E2115D3B5B70CAEEC28A04F9D194488466B00DDE5A2F937Bz3L" TargetMode="External"/><Relationship Id="rId21" Type="http://schemas.openxmlformats.org/officeDocument/2006/relationships/hyperlink" Target="consultantplus://offline/ref=D3AD78707F286F156D4A045C4CCF07826286AE6493C6180B779A9798540D521C646BEC997C66C119697FF9BF5D440C15B4E25F6FzBL" TargetMode="External"/><Relationship Id="rId42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63" Type="http://schemas.openxmlformats.org/officeDocument/2006/relationships/hyperlink" Target="consultantplus://offline/ref=D3AD78707F286F156D4A1A4759CF07826381AC619FCE180B779A9798540D521C646BEC9C7732945F3579AFE907110009B1FC5DFBE830C28863zEL" TargetMode="External"/><Relationship Id="rId84" Type="http://schemas.openxmlformats.org/officeDocument/2006/relationships/hyperlink" Target="consultantplus://offline/ref=D3AD78707F286F156D4A1A4759CF07826286AE6493C8180B779A9798540D521C646BEC9E7C66C119697FF9BF5D440C15B4E25F6FzBL" TargetMode="External"/><Relationship Id="rId138" Type="http://schemas.openxmlformats.org/officeDocument/2006/relationships/hyperlink" Target="consultantplus://offline/ref=2C0B208A2BDC887197CE9FF5AEA0B209B606F893F220E2115D3B5B70CAEEC28A04F9D194488466B00DDE5A2F937Bz3L" TargetMode="External"/><Relationship Id="rId159" Type="http://schemas.openxmlformats.org/officeDocument/2006/relationships/hyperlink" Target="consultantplus://offline/ref=2C0B208A2BDC887197CE9FF5AEA0B209B604FD93F222E2115D3B5B70CAEEC28A04F9D194488466B00DDE5A2F937Bz3L" TargetMode="External"/><Relationship Id="rId170" Type="http://schemas.openxmlformats.org/officeDocument/2006/relationships/footer" Target="footer3.xml"/><Relationship Id="rId107" Type="http://schemas.openxmlformats.org/officeDocument/2006/relationships/hyperlink" Target="consultantplus://offline/ref=D3AD78707F286F156D4A1A4759CF07826082AB6193CE180B779A9798540D521C766BB49075358E5D3D6CF9B84164z5L" TargetMode="External"/><Relationship Id="rId11" Type="http://schemas.openxmlformats.org/officeDocument/2006/relationships/hyperlink" Target="consultantplus://offline/ref=D3AD78707F286F156D4A1A4759CF07826380A96393CD180B779A9798540D521C766BB49075358E5D3D6CF9B84164z5L" TargetMode="External"/><Relationship Id="rId32" Type="http://schemas.openxmlformats.org/officeDocument/2006/relationships/hyperlink" Target="consultantplus://offline/ref=D3AD78707F286F156D4A1A4759CF07826287AA6799CB180B779A9798540D521C646BEC9C7732905B3A79AFE907110009B1FC5DFBE830C28863zEL" TargetMode="External"/><Relationship Id="rId53" Type="http://schemas.openxmlformats.org/officeDocument/2006/relationships/hyperlink" Target="consultantplus://offline/ref=D3AD78707F286F156D4A1A4759CF07826381AC619FCD180B779A9798540D521C646BEC9C7732905B3879AFE907110009B1FC5DFBE830C28863zEL" TargetMode="External"/><Relationship Id="rId74" Type="http://schemas.openxmlformats.org/officeDocument/2006/relationships/hyperlink" Target="consultantplus://offline/ref=D3AD78707F286F156D4A1A4759CF07826088AD6A93CB180B779A9798540D521C646BEC9C7732915F3A79AFE907110009B1FC5DFBE830C28863zEL" TargetMode="External"/><Relationship Id="rId128" Type="http://schemas.openxmlformats.org/officeDocument/2006/relationships/hyperlink" Target="consultantplus://offline/ref=2C0B208A2BDC887197CE9FF5AEA0B209B604FD93F222E2115D3B5B70CAEEC28A04F9D194488466B00DDE5A2F937Bz3L" TargetMode="External"/><Relationship Id="rId149" Type="http://schemas.openxmlformats.org/officeDocument/2006/relationships/hyperlink" Target="consultantplus://offline/ref=2C0B208A2BDC887197CE9FF5AEA0B209B401FD91FF26E2115D3B5B70CAEEC28A04F9D194488466B00DDE5A2F937Bz3L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D3AD78707F286F156D4A1A4759CF07826287AA6799CB180B779A9798540D521C646BEC9C7732915D3979AFE907110009B1FC5DFBE830C28863zEL" TargetMode="External"/><Relationship Id="rId160" Type="http://schemas.openxmlformats.org/officeDocument/2006/relationships/hyperlink" Target="consultantplus://offline/ref=2C0B208A2BDC887197CE9FF5AEA0B209B405F696F626E2115D3B5B70CAEEC28A04F9D194488466B00DDE5A2F937Bz3L" TargetMode="External"/><Relationship Id="rId22" Type="http://schemas.openxmlformats.org/officeDocument/2006/relationships/hyperlink" Target="consultantplus://offline/ref=D3AD78707F286F156D4A045C4CCF07826286AE6493C6180B779A9798540D521C646BEC987C66C119697FF9BF5D440C15B4E25F6FzBL" TargetMode="External"/><Relationship Id="rId43" Type="http://schemas.openxmlformats.org/officeDocument/2006/relationships/hyperlink" Target="consultantplus://offline/ref=D3AD78707F286F156D4A1A4759CF07826287AA6799CB180B779A9798540D521C646BEC9C773290553479AFE907110009B1FC5DFBE830C28863zEL" TargetMode="External"/><Relationship Id="rId64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18" Type="http://schemas.openxmlformats.org/officeDocument/2006/relationships/hyperlink" Target="consultantplus://offline/ref=2C0B208A2BDC887197CE9FF5AEA0B209B405F696F626E2115D3B5B70CAEEC28A04F9D194488466B00DDE5A2F937Bz3L" TargetMode="External"/><Relationship Id="rId139" Type="http://schemas.openxmlformats.org/officeDocument/2006/relationships/hyperlink" Target="consultantplus://offline/ref=2C0B208A2BDC887197CE9FF5AEA0B209B607FF91F224E2115D3B5B70CAEEC28A04F9D194488466B00DDE5A2F937Bz3L" TargetMode="External"/><Relationship Id="rId85" Type="http://schemas.openxmlformats.org/officeDocument/2006/relationships/hyperlink" Target="consultantplus://offline/ref=D3AD78707F286F156D4A1A4759CF07826286AE6493C8180B779A9798540D521C646BEC987C66C119697FF9BF5D440C15B4E25F6FzBL" TargetMode="External"/><Relationship Id="rId150" Type="http://schemas.openxmlformats.org/officeDocument/2006/relationships/hyperlink" Target="consultantplus://offline/ref=2C0B208A2BDC887197CE9FF5AEA0B209B604FD93F222E2115D3B5B70CAEEC28A04F9D194488466B00DDE5A2F937Bz3L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D3AD78707F286F156D4A1A4759CF07826789AB6B99C445017FC39B9A53020D19637AEC9F702C905C2270FBBA64z2L" TargetMode="External"/><Relationship Id="rId33" Type="http://schemas.openxmlformats.org/officeDocument/2006/relationships/hyperlink" Target="consultantplus://offline/ref=D3AD78707F286F156D4A1A4759CF07826381AC619FCC180B779A9798540D521C646BEC9C7732915C3B79AFE907110009B1FC5DFBE830C28863zEL" TargetMode="External"/><Relationship Id="rId108" Type="http://schemas.openxmlformats.org/officeDocument/2006/relationships/hyperlink" Target="consultantplus://offline/ref=2C0B208A2BDC887197CE9FF5AEA0B209B604FD93F222E2115D3B5B70CAEEC28A04F9D194488466B00DDE5A2F937Bz3L" TargetMode="External"/><Relationship Id="rId129" Type="http://schemas.openxmlformats.org/officeDocument/2006/relationships/hyperlink" Target="consultantplus://offline/ref=2C0B208A2BDC887197CE9FF5AEA0B209B405F696F626E2115D3B5B70CAEEC28A04F9D194488466B00DDE5A2F937Bz3L" TargetMode="External"/><Relationship Id="rId54" Type="http://schemas.openxmlformats.org/officeDocument/2006/relationships/hyperlink" Target="consultantplus://offline/ref=D3AD78707F286F156D4A1A4759CF07826381AC619FCD180B779A9798540D521C646BEC9C7732905A3D79AFE907110009B1FC5DFBE830C28863zEL" TargetMode="External"/><Relationship Id="rId70" Type="http://schemas.openxmlformats.org/officeDocument/2006/relationships/hyperlink" Target="consultantplus://offline/ref=D3AD78707F286F156D4A1A4759CF07826088AC659EC8180B779A9798540D521C646BEC9C7732975F3E79AFE907110009B1FC5DFBE830C28863zEL" TargetMode="External"/><Relationship Id="rId75" Type="http://schemas.openxmlformats.org/officeDocument/2006/relationships/hyperlink" Target="consultantplus://offline/ref=D3AD78707F286F156D4A1A4759CF07826088AD6A93CB180B779A9798540D521C646BEC9C773292553479AFE907110009B1FC5DFBE830C28863zEL" TargetMode="External"/><Relationship Id="rId91" Type="http://schemas.openxmlformats.org/officeDocument/2006/relationships/hyperlink" Target="consultantplus://offline/ref=D3AD78707F286F156D4A1A4759CF07826087AE609ECB180B779A9798540D521C646BEC9C7732915A3A79AFE907110009B1FC5DFBE830C28863zEL" TargetMode="External"/><Relationship Id="rId96" Type="http://schemas.openxmlformats.org/officeDocument/2006/relationships/hyperlink" Target="consultantplus://offline/ref=D3AD78707F286F156D4A1A4759CF07826088AD6499CF180B779A9798540D521C646BEC9C773292553D79AFE907110009B1FC5DFBE830C28863zEL" TargetMode="External"/><Relationship Id="rId140" Type="http://schemas.openxmlformats.org/officeDocument/2006/relationships/hyperlink" Target="consultantplus://offline/ref=2C0B208A2BDC887197CE9FF5AEA0B209B606F893F220E2115D3B5B70CAEEC28A04F9D194488466B00DDE5A2F937Bz3L" TargetMode="External"/><Relationship Id="rId145" Type="http://schemas.openxmlformats.org/officeDocument/2006/relationships/hyperlink" Target="consultantplus://offline/ref=2C0B208A2BDC887197CE9FF5AEA0B209B607FD9BF224E2115D3B5B70CAEEC28A16F989984A837AB70BCB0C7ED5E7B037B59D8BFFDF2462E674z3L" TargetMode="External"/><Relationship Id="rId161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D3AD78707F286F156D4A045C4CCF07826286AE6493C6180B779A9798540D521C646BEC9B7C66C119697FF9BF5D440C15B4E25F6FzBL" TargetMode="External"/><Relationship Id="rId28" Type="http://schemas.openxmlformats.org/officeDocument/2006/relationships/hyperlink" Target="consultantplus://offline/ref=D3AD78707F286F156D4A045C4CCF07826286AE6493C6180B779A9798540D521C646BEC947C66C119697FF9BF5D440C15B4E25F6FzBL" TargetMode="External"/><Relationship Id="rId49" Type="http://schemas.openxmlformats.org/officeDocument/2006/relationships/hyperlink" Target="consultantplus://offline/ref=D3AD78707F286F156D4A1A4759CF07826081AB629CCF180B779A9798540D521C646BEC9C7732915A3A79AFE907110009B1FC5DFBE830C28863zEL" TargetMode="External"/><Relationship Id="rId114" Type="http://schemas.openxmlformats.org/officeDocument/2006/relationships/hyperlink" Target="consultantplus://offline/ref=2C0B208A2BDC887197CE9FF5AEA0B209B602FF93F626E2115D3B5B70CAEEC28A16F989984A8378B408CB0C7ED5E7B037B59D8BFFDF2462E674z3L" TargetMode="External"/><Relationship Id="rId119" Type="http://schemas.openxmlformats.org/officeDocument/2006/relationships/hyperlink" Target="consultantplus://offline/ref=2C0B208A2BDC887197CE9FF5AEA0B209B604FF97F222E2115D3B5B70CAEEC28A16F9899E4D8571BB58911C7A9CB0BA2BB28295FCC12476z3L" TargetMode="External"/><Relationship Id="rId44" Type="http://schemas.openxmlformats.org/officeDocument/2006/relationships/hyperlink" Target="consultantplus://offline/ref=D3AD78707F286F156D4A1A4759CF07826081AB629CCF180B779A9798540D521C646BEC9C773291583D79AFE907110009B1FC5DFBE830C28863zEL" TargetMode="External"/><Relationship Id="rId60" Type="http://schemas.openxmlformats.org/officeDocument/2006/relationships/hyperlink" Target="consultantplus://offline/ref=D3AD78707F286F156D4A1A4759CF07826381AC619FCE180B779A9798540D521C646BEC9C773290553B79AFE907110009B1FC5DFBE830C28863zEL" TargetMode="External"/><Relationship Id="rId65" Type="http://schemas.openxmlformats.org/officeDocument/2006/relationships/hyperlink" Target="consultantplus://offline/ref=D3AD78707F286F156D4A1A4759CF07826287AA6799CB180B779A9798540D521C646BEC9C773290543979AFE907110009B1FC5DFBE830C28863zEL" TargetMode="External"/><Relationship Id="rId81" Type="http://schemas.openxmlformats.org/officeDocument/2006/relationships/hyperlink" Target="consultantplus://offline/ref=D3AD78707F286F156D4A1A4759CF07826381AC619FCF180B779A9798540D521C646BEC9C773292553B79AFE907110009B1FC5DFBE830C28863zEL" TargetMode="External"/><Relationship Id="rId86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30" Type="http://schemas.openxmlformats.org/officeDocument/2006/relationships/hyperlink" Target="consultantplus://offline/ref=2C0B208A2BDC887197CE9FF5AEA0B209B604FF97F222E2115D3B5B70CAEEC28A16F989984A8A70B10CCB0C7ED5E7B037B59D8BFFDF2462E674z3L" TargetMode="External"/><Relationship Id="rId135" Type="http://schemas.openxmlformats.org/officeDocument/2006/relationships/hyperlink" Target="consultantplus://offline/ref=2C0B208A2BDC887197CE81EEBBA0B209B403FC97F52EE2115D3B5B70CAEEC28A16F989984A8378B609CB0C7ED5E7B037B59D8BFFDF2462E674z3L" TargetMode="External"/><Relationship Id="rId151" Type="http://schemas.openxmlformats.org/officeDocument/2006/relationships/hyperlink" Target="consultantplus://offline/ref=2C0B208A2BDC887197CE9FF5AEA0B209B405F696F626E2115D3B5B70CAEEC28A04F9D194488466B00DDE5A2F937Bz3L" TargetMode="External"/><Relationship Id="rId156" Type="http://schemas.openxmlformats.org/officeDocument/2006/relationships/hyperlink" Target="consultantplus://offline/ref=2C0B208A2BDC887197CE9FF5AEA0B209B704F893F021E2115D3B5B70CAEEC28A16F989984A8378B104CB0C7ED5E7B037B59D8BFFDF2462E674z3L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D3AD78707F286F156D4A1A4759CF07826688AC619AC445017FC39B9A53020D19637AEC9F702C905C2270FBBA64z2L" TargetMode="External"/><Relationship Id="rId18" Type="http://schemas.openxmlformats.org/officeDocument/2006/relationships/hyperlink" Target="consultantplus://offline/ref=D3AD78707F286F156D4A1A4759CF07826081AA6A9FCE180B779A9798540D521C766BB49075358E5D3D6CF9B84164z5L" TargetMode="External"/><Relationship Id="rId39" Type="http://schemas.openxmlformats.org/officeDocument/2006/relationships/hyperlink" Target="consultantplus://offline/ref=D3AD78707F286F156D4A1A4759CF07826381AC619FCC180B779A9798540D521C646BEC9C7732915A3A79AFE907110009B1FC5DFBE830C28863zEL" TargetMode="External"/><Relationship Id="rId109" Type="http://schemas.openxmlformats.org/officeDocument/2006/relationships/hyperlink" Target="consultantplus://offline/ref=2C0B208A2BDC887197CE9FF5AEA0B209B405F696F626E2115D3B5B70CAEEC28A04F9D194488466B00DDE5A2F937Bz3L" TargetMode="External"/><Relationship Id="rId34" Type="http://schemas.openxmlformats.org/officeDocument/2006/relationships/hyperlink" Target="consultantplus://offline/ref=D3AD78707F286F156D4A1A4759CF07826381AC619FCC180B779A9798540D521C646BEC9C7732915F3E79AFE907110009B1FC5DFBE830C28863zEL" TargetMode="External"/><Relationship Id="rId50" Type="http://schemas.openxmlformats.org/officeDocument/2006/relationships/hyperlink" Target="consultantplus://offline/ref=D3AD78707F286F156D4A1A4759CF07826081AB629CCF180B779A9798540D521C646BEC9C773292583979AFE907110009B1FC5DFBE830C28863zEL" TargetMode="External"/><Relationship Id="rId55" Type="http://schemas.openxmlformats.org/officeDocument/2006/relationships/hyperlink" Target="consultantplus://offline/ref=D3AD78707F286F156D4A1A4759CF07826381AC619FCD180B779A9798540D521C646BEC9C7732905A3F79AFE907110009B1FC5DFBE830C28863zEL" TargetMode="External"/><Relationship Id="rId76" Type="http://schemas.openxmlformats.org/officeDocument/2006/relationships/hyperlink" Target="consultantplus://offline/ref=D3AD78707F286F156D4A1A4759CF07826088AD6A93CB180B779A9798540D521C646BEC9C773292543479AFE907110009B1FC5DFBE830C28863zEL" TargetMode="External"/><Relationship Id="rId97" Type="http://schemas.openxmlformats.org/officeDocument/2006/relationships/hyperlink" Target="consultantplus://offline/ref=D3AD78707F286F156D4A1A4759CF07826088AD6499CF180B779A9798540D521C646BEC9C773292553879AFE907110009B1FC5DFBE830C28863zEL" TargetMode="External"/><Relationship Id="rId104" Type="http://schemas.openxmlformats.org/officeDocument/2006/relationships/hyperlink" Target="consultantplus://offline/ref=D3AD78707F286F156D4A1A4759CF07826285AE6399CF180B779A9798540D521C646BEC9C76369B096D36AEB54143130BB7FC5FFAF463z3L" TargetMode="External"/><Relationship Id="rId120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25" Type="http://schemas.openxmlformats.org/officeDocument/2006/relationships/hyperlink" Target="consultantplus://offline/ref=2C0B208A2BDC887197CE9FF5AEA0B209B607FC95FE27E2115D3B5B70CAEEC28A16F989984A837DB30ECB0C7ED5E7B037B59D8BFFDF2462E674z3L" TargetMode="External"/><Relationship Id="rId141" Type="http://schemas.openxmlformats.org/officeDocument/2006/relationships/hyperlink" Target="consultantplus://offline/ref=2C0B208A2BDC887197CE9FF5AEA0B209B607FC90F627E2115D3B5B70CAEEC28A04F9D194488466B00DDE5A2F937Bz3L" TargetMode="External"/><Relationship Id="rId146" Type="http://schemas.openxmlformats.org/officeDocument/2006/relationships/hyperlink" Target="consultantplus://offline/ref=2C0B208A2BDC887197CE9FF5AEA0B209B607FD9BF224E2115D3B5B70CAEEC28A16F989984A837BB104CB0C7ED5E7B037B59D8BFFDF2462E674z3L" TargetMode="External"/><Relationship Id="rId167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3AD78707F286F156D4A1A4759CF07826088AC659EC8180B779A9798540D521C646BEC9C76339B096D36AEB54143130BB7FC5FFAF463z3L" TargetMode="External"/><Relationship Id="rId92" Type="http://schemas.openxmlformats.org/officeDocument/2006/relationships/hyperlink" Target="consultantplus://offline/ref=D3AD78707F286F156D4A1A4759CF07826087AE609ECB180B779A9798540D521C646BEC9C7732925D3D79AFE907110009B1FC5DFBE830C28863zEL" TargetMode="External"/><Relationship Id="rId162" Type="http://schemas.openxmlformats.org/officeDocument/2006/relationships/hyperlink" Target="consultantplus://offline/ref=2C0B208A2BDC887197CE9FF5AEA0B209B602FF93F626E2115D3B5B70CAEEC28A16F989984A8378B105CB0C7ED5E7B037B59D8BFFDF2462E674z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3AD78707F286F156D4A045C4CCF07826286AE6493C6180B779A9798540D521C646BEC9C7739C40C7827F6BA445A0D0AA8E05DF86Fz7L" TargetMode="External"/><Relationship Id="rId24" Type="http://schemas.openxmlformats.org/officeDocument/2006/relationships/hyperlink" Target="consultantplus://offline/ref=D3AD78707F286F156D4A045C4CCF07826286AE6493C6180B779A9798540D521C646BEC9B7C66C119697FF9BF5D440C15B4E25F6FzBL" TargetMode="External"/><Relationship Id="rId40" Type="http://schemas.openxmlformats.org/officeDocument/2006/relationships/hyperlink" Target="consultantplus://offline/ref=D3AD78707F286F156D4A1A4759CF07826381AC619FCC180B779A9798540D521C646BEC9C7732925E3B79AFE907110009B1FC5DFBE830C28863zEL" TargetMode="External"/><Relationship Id="rId45" Type="http://schemas.openxmlformats.org/officeDocument/2006/relationships/hyperlink" Target="consultantplus://offline/ref=D3AD78707F286F156D4A1A4759CF07826081AB629CCF180B779A9798540D521C646BEC9C773291583B79AFE907110009B1FC5DFBE830C28863zEL" TargetMode="External"/><Relationship Id="rId66" Type="http://schemas.openxmlformats.org/officeDocument/2006/relationships/hyperlink" Target="consultantplus://offline/ref=D3AD78707F286F156D4A1A4759CF07826088AC659EC8180B779A9798540D521C646BEC9C7732935A3879AFE907110009B1FC5DFBE830C28863zEL" TargetMode="External"/><Relationship Id="rId87" Type="http://schemas.openxmlformats.org/officeDocument/2006/relationships/hyperlink" Target="consultantplus://offline/ref=D3AD78707F286F156D4A1A4759CF07826287AA6799CB180B779A9798540D521C646BEC9C7732915D3D79AFE907110009B1FC5DFBE830C28863zEL" TargetMode="External"/><Relationship Id="rId110" Type="http://schemas.openxmlformats.org/officeDocument/2006/relationships/hyperlink" Target="consultantplus://offline/ref=2C0B208A2BDC887197CE9FF5AEA0B209B606F893F527E2115D3B5B70CAEEC28A16F98998488073E45D840D2293B5A335B39D89FEC372z7L" TargetMode="External"/><Relationship Id="rId115" Type="http://schemas.openxmlformats.org/officeDocument/2006/relationships/hyperlink" Target="consultantplus://offline/ref=2C0B208A2BDC887197CE9FF5AEA0B209B401FE9BFF27E2115D3B5B70CAEEC28A04F9D194488466B00DDE5A2F937Bz3L" TargetMode="External"/><Relationship Id="rId131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36" Type="http://schemas.openxmlformats.org/officeDocument/2006/relationships/hyperlink" Target="consultantplus://offline/ref=2C0B208A2BDC887197CE81EEBBA0B209B403FC97F52EE2115D3B5B70CAEEC28A16F989984A8379B50BCB0C7ED5E7B037B59D8BFFDF2462E674z3L" TargetMode="External"/><Relationship Id="rId157" Type="http://schemas.openxmlformats.org/officeDocument/2006/relationships/hyperlink" Target="consultantplus://offline/ref=2C0B208A2BDC887197CE9FF5AEA0B209B401FE9BFF27E2115D3B5B70CAEEC28A04F9D194488466B00DDE5A2F937Bz3L" TargetMode="External"/><Relationship Id="rId61" Type="http://schemas.openxmlformats.org/officeDocument/2006/relationships/hyperlink" Target="consultantplus://offline/ref=D3AD78707F286F156D4A1A4759CF07826381AC619FCE180B779A9798540D521C646BEC9C7732915C3A79AFE907110009B1FC5DFBE830C28863zEL" TargetMode="External"/><Relationship Id="rId82" Type="http://schemas.openxmlformats.org/officeDocument/2006/relationships/hyperlink" Target="consultantplus://offline/ref=D3AD78707F286F156D4A1A4759CF07826381AC619FCF180B779A9798540D521C646BEC9C7732945D3B79AFE907110009B1FC5DFBE830C28863zEL" TargetMode="External"/><Relationship Id="rId152" Type="http://schemas.openxmlformats.org/officeDocument/2006/relationships/hyperlink" Target="consultantplus://offline/ref=2C0B208A2BDC887197CE9FF5AEA0B209B602FF93F626E2115D3B5B70CAEEC28A16F989984A8379B00ACB0C7ED5E7B037B59D8BFFDF2462E674z3L" TargetMode="External"/><Relationship Id="rId19" Type="http://schemas.openxmlformats.org/officeDocument/2006/relationships/hyperlink" Target="consultantplus://offline/ref=D3AD78707F286F156D4A1A4759CF07826380A9629ECF180B779A9798540D521C646BEC9C7732905C3A79AFE907110009B1FC5DFBE830C28863zEL" TargetMode="External"/><Relationship Id="rId14" Type="http://schemas.openxmlformats.org/officeDocument/2006/relationships/hyperlink" Target="consultantplus://offline/ref=D3AD78707F286F156D4A1A4759CF07826788A16499C445017FC39B9A53020D19637AEC9F702C905C2270FBBA64z2L" TargetMode="External"/><Relationship Id="rId30" Type="http://schemas.openxmlformats.org/officeDocument/2006/relationships/hyperlink" Target="consultantplus://offline/ref=D3AD78707F286F156D4A1A4759CF07826286AE6493C7180B779A9798540D521C646BEC9C75309B096D36AEB54143130BB7FC5FFAF463z3L" TargetMode="External"/><Relationship Id="rId35" Type="http://schemas.openxmlformats.org/officeDocument/2006/relationships/hyperlink" Target="consultantplus://offline/ref=D3AD78707F286F156D4A1A4759CF07826381AC619FCC180B779A9798540D521C646BEC9C7732915F3F79AFE907110009B1FC5DFBE830C28863zEL" TargetMode="External"/><Relationship Id="rId56" Type="http://schemas.openxmlformats.org/officeDocument/2006/relationships/hyperlink" Target="consultantplus://offline/ref=D3AD78707F286F156D4A1A4759CF07826381AC619FCD180B779A9798540D521C646BEC9C7732915B3D79AFE907110009B1FC5DFBE830C28863zEL" TargetMode="External"/><Relationship Id="rId77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00" Type="http://schemas.openxmlformats.org/officeDocument/2006/relationships/hyperlink" Target="consultantplus://offline/ref=D3AD78707F286F156D4A1A4759CF07826284A0629BCA180B779A9798540D521C646BEC9E7139C40C7827F6BA445A0D0AA8E05DF86Fz7L" TargetMode="External"/><Relationship Id="rId105" Type="http://schemas.openxmlformats.org/officeDocument/2006/relationships/hyperlink" Target="consultantplus://offline/ref=D3AD78707F286F156D4A1A4759CF07826284AB6B9ECC180B779A9798540D521C646BEC9C7732925E3A79AFE907110009B1FC5DFBE830C28863zEL" TargetMode="External"/><Relationship Id="rId126" Type="http://schemas.openxmlformats.org/officeDocument/2006/relationships/hyperlink" Target="consultantplus://offline/ref=2C0B208A2BDC887197CE9FF5AEA0B209B401FE9BFF27E2115D3B5B70CAEEC28A04F9D194488466B00DDE5A2F937Bz3L" TargetMode="External"/><Relationship Id="rId147" Type="http://schemas.openxmlformats.org/officeDocument/2006/relationships/hyperlink" Target="consultantplus://offline/ref=2C0B208A2BDC887197CE9FF5AEA0B209B405F697F427E2115D3B5B70CAEEC28A16F989984A8378B10FCB0C7ED5E7B037B59D8BFFDF2462E674z3L" TargetMode="External"/><Relationship Id="rId168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72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3" Type="http://schemas.openxmlformats.org/officeDocument/2006/relationships/hyperlink" Target="consultantplus://offline/ref=D3AD78707F286F156D4A1A4759CF07826087AE609ECB180B779A9798540D521C646BEC9C7732925A3879AFE907110009B1FC5DFBE830C28863zEL" TargetMode="External"/><Relationship Id="rId98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21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42" Type="http://schemas.openxmlformats.org/officeDocument/2006/relationships/hyperlink" Target="consultantplus://offline/ref=2C0B208A2BDC887197CE9FF5AEA0B209B703F79AF523E2115D3B5B70CAEEC28A04F9D194488466B00DDE5A2F937Bz3L" TargetMode="External"/><Relationship Id="rId163" Type="http://schemas.openxmlformats.org/officeDocument/2006/relationships/hyperlink" Target="consultantplus://offline/ref=2C0B208A2BDC887197CE9FF5AEA0B209B703F79AF523E2115D3B5B70CAEEC28A04F9D194488466B00DDE5A2F937Bz3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3AD78707F286F156D4A045C4CCF07826286AE6493C6180B779A9798540D521C646BEC957C66C119697FF9BF5D440C15B4E25F6FzBL" TargetMode="External"/><Relationship Id="rId46" Type="http://schemas.openxmlformats.org/officeDocument/2006/relationships/hyperlink" Target="consultantplus://offline/ref=D3AD78707F286F156D4A1A4759CF07826081AB629CCF180B779A9798540D521C646BEC9C7732915B3C79AFE907110009B1FC5DFBE830C28863zEL" TargetMode="External"/><Relationship Id="rId67" Type="http://schemas.openxmlformats.org/officeDocument/2006/relationships/hyperlink" Target="consultantplus://offline/ref=D3AD78707F286F156D4A1A4759CF07826088AC659EC8180B779A9798540D521C646BEC9C7732945C3E79AFE907110009B1FC5DFBE830C28863zEL" TargetMode="External"/><Relationship Id="rId116" Type="http://schemas.openxmlformats.org/officeDocument/2006/relationships/hyperlink" Target="consultantplus://offline/ref=2C0B208A2BDC887197CE9FF5AEA0B209B401FD91FF26E2115D3B5B70CAEEC28A04F9D194488466B00DDE5A2F937Bz3L" TargetMode="External"/><Relationship Id="rId137" Type="http://schemas.openxmlformats.org/officeDocument/2006/relationships/hyperlink" Target="consultantplus://offline/ref=2C0B208A2BDC887197CE81EEBBA0B209B402FE90F326E2115D3B5B70CAEEC28A16F989984A8378B10ECB0C7ED5E7B037B59D8BFFDF2462E674z3L" TargetMode="External"/><Relationship Id="rId158" Type="http://schemas.openxmlformats.org/officeDocument/2006/relationships/hyperlink" Target="consultantplus://offline/ref=2C0B208A2BDC887197CE9FF5AEA0B209B401FD91FF26E2115D3B5B70CAEEC28A04F9D194488466B00DDE5A2F937Bz3L" TargetMode="External"/><Relationship Id="rId20" Type="http://schemas.openxmlformats.org/officeDocument/2006/relationships/hyperlink" Target="consultantplus://offline/ref=D3AD78707F286F156D4A1A4759CF07826282AB6298C8180B779A9798540D521C766BB49075358E5D3D6CF9B84164z5L" TargetMode="External"/><Relationship Id="rId41" Type="http://schemas.openxmlformats.org/officeDocument/2006/relationships/hyperlink" Target="consultantplus://offline/ref=D3AD78707F286F156D4A1A4759CF07826381AC619FCC180B779A9798540D521C646BEC9C7732945A3C79AFE907110009B1FC5DFBE830C28863zEL" TargetMode="External"/><Relationship Id="rId62" Type="http://schemas.openxmlformats.org/officeDocument/2006/relationships/hyperlink" Target="consultantplus://offline/ref=D3AD78707F286F156D4A1A4759CF07826381AC619FCE180B779A9798540D521C646BEC9C7732925F3F79AFE907110009B1FC5DFBE830C28863zEL" TargetMode="External"/><Relationship Id="rId83" Type="http://schemas.openxmlformats.org/officeDocument/2006/relationships/hyperlink" Target="consultantplus://offline/ref=D3AD78707F286F156D4A1A4759CF07826381AC619FCF180B779A9798540D521C646BEC9C7732985B3F79AFE907110009B1FC5DFBE830C28863zEL" TargetMode="External"/><Relationship Id="rId88" Type="http://schemas.openxmlformats.org/officeDocument/2006/relationships/hyperlink" Target="consultantplus://offline/ref=D3AD78707F286F156D4A1A4759CF07826086A16598CC180B779A9798540D521C646BEC9C7732915A3B79AFE907110009B1FC5DFBE830C28863zEL" TargetMode="External"/><Relationship Id="rId111" Type="http://schemas.openxmlformats.org/officeDocument/2006/relationships/hyperlink" Target="consultantplus://offline/ref=2C0B208A2BDC887197CE9FF5AEA0B209B606F893F527E2115D3B5B70CAEEC28A16F98998488773E45D840D2293B5A335B39D89FEC372z7L" TargetMode="External"/><Relationship Id="rId132" Type="http://schemas.openxmlformats.org/officeDocument/2006/relationships/hyperlink" Target="consultantplus://offline/ref=2C0B208A2BDC887197CE81EEBBA0B209B406F697F622E2115D3B5B70CAEEC28A16F989984A8378B50ECB0C7ED5E7B037B59D8BFFDF2462E674z3L" TargetMode="External"/><Relationship Id="rId153" Type="http://schemas.openxmlformats.org/officeDocument/2006/relationships/image" Target="media/image2.wmf"/><Relationship Id="rId15" Type="http://schemas.openxmlformats.org/officeDocument/2006/relationships/hyperlink" Target="consultantplus://offline/ref=D3AD78707F286F156D4A1A4759CF07826688AD6598C445017FC39B9A53020D19637AEC9F702C905C2270FBBA64z2L" TargetMode="External"/><Relationship Id="rId36" Type="http://schemas.openxmlformats.org/officeDocument/2006/relationships/hyperlink" Target="consultantplus://offline/ref=D3AD78707F286F156D4A1A4759CF07826381AC619FCC180B779A9798540D521C646BEC9C773291583D79AFE907110009B1FC5DFBE830C28863zEL" TargetMode="External"/><Relationship Id="rId57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06" Type="http://schemas.openxmlformats.org/officeDocument/2006/relationships/hyperlink" Target="consultantplus://offline/ref=D3AD78707F286F156D4A1A4759CF07826082A86B93CF180B779A9798540D521C766BB49075358E5D3D6CF9B84164z5L" TargetMode="External"/><Relationship Id="rId127" Type="http://schemas.openxmlformats.org/officeDocument/2006/relationships/hyperlink" Target="consultantplus://offline/ref=2C0B208A2BDC887197CE9FF5AEA0B209B401FD91FF26E2115D3B5B70CAEEC28A04F9D194488466B00DDE5A2F937Bz3L" TargetMode="External"/><Relationship Id="rId10" Type="http://schemas.openxmlformats.org/officeDocument/2006/relationships/hyperlink" Target="consultantplus://offline/ref=58CF0C32ACAF3CF2A9D1743A7B40B17C97BF5D311303E0CDC00694B02C6FA349C9C4345251A4597BD8BD515233A0F39EF0015284F497C055zCL" TargetMode="External"/><Relationship Id="rId31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52" Type="http://schemas.openxmlformats.org/officeDocument/2006/relationships/hyperlink" Target="consultantplus://offline/ref=D3AD78707F286F156D4A1A4759CF07826287AA6799CB180B779A9798540D521C646BEC9C773290553579AFE907110009B1FC5DFBE830C28863zEL" TargetMode="External"/><Relationship Id="rId73" Type="http://schemas.openxmlformats.org/officeDocument/2006/relationships/hyperlink" Target="consultantplus://offline/ref=D3AD78707F286F156D4A1A4759CF07826287AA6799CB180B779A9798540D521C646BEC9C773290543A79AFE907110009B1FC5DFBE830C28863zEL" TargetMode="External"/><Relationship Id="rId78" Type="http://schemas.openxmlformats.org/officeDocument/2006/relationships/hyperlink" Target="consultantplus://offline/ref=D3AD78707F286F156D4A1A4759CF07826287AA6799CB180B779A9798540D521C646BEC9C773290543579AFE907110009B1FC5DFBE830C28863zEL" TargetMode="External"/><Relationship Id="rId94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99" Type="http://schemas.openxmlformats.org/officeDocument/2006/relationships/hyperlink" Target="consultantplus://offline/ref=D3AD78707F286F156D4A1A4759CF07826287AA6799CB180B779A9798540D521C646BEC9C7732915C3E79AFE907110009B1FC5DFBE830C28863zEL" TargetMode="External"/><Relationship Id="rId101" Type="http://schemas.openxmlformats.org/officeDocument/2006/relationships/hyperlink" Target="consultantplus://offline/ref=D3AD78707F286F156D4A1A4759CF07826285A16298C9180B779A9798540D521C646BEC9C773290593D79AFE907110009B1FC5DFBE830C28863zEL" TargetMode="External"/><Relationship Id="rId122" Type="http://schemas.openxmlformats.org/officeDocument/2006/relationships/hyperlink" Target="consultantplus://offline/ref=2C0B208A2BDC887197CE9FF5AEA0B209B607FD9BF224E2115D3B5B70CAEEC28A16F989984A8378B404CB0C7ED5E7B037B59D8BFFDF2462E674z3L" TargetMode="External"/><Relationship Id="rId143" Type="http://schemas.openxmlformats.org/officeDocument/2006/relationships/hyperlink" Target="consultantplus://offline/ref=2C0B208A2BDC887197CE9FF5AEA0B209B607FD9BF224E2115D3B5B70CAEEC28A16F989984A837AB60ECB0C7ED5E7B037B59D8BFFDF2462E674z3L" TargetMode="External"/><Relationship Id="rId148" Type="http://schemas.openxmlformats.org/officeDocument/2006/relationships/hyperlink" Target="consultantplus://offline/ref=2C0B208A2BDC887197CE9FF5AEA0B209B401FE9BFF27E2115D3B5B70CAEEC28A04F9D194488466B00DDE5A2F937Bz3L" TargetMode="External"/><Relationship Id="rId164" Type="http://schemas.openxmlformats.org/officeDocument/2006/relationships/hyperlink" Target="consultantplus://offline/ref=2C0B208A2BDC887197CE9FF5AEA0B209B605FC9BF325E2115D3B5B70CAEEC28A04F9D194488466B00DDE5A2F937Bz3L" TargetMode="External"/><Relationship Id="rId16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26" Type="http://schemas.openxmlformats.org/officeDocument/2006/relationships/hyperlink" Target="consultantplus://offline/ref=D3AD78707F286F156D4A045C4CCF07826286AE6493C6180B779A9798540D521C646BEC957C66C119697FF9BF5D440C15B4E25F6FzBL" TargetMode="External"/><Relationship Id="rId47" Type="http://schemas.openxmlformats.org/officeDocument/2006/relationships/hyperlink" Target="consultantplus://offline/ref=D3AD78707F286F156D4A1A4759CF07826081AB629CCF180B779A9798540D521C646BEC9C7732915B3979AFE907110009B1FC5DFBE830C28863zEL" TargetMode="External"/><Relationship Id="rId68" Type="http://schemas.openxmlformats.org/officeDocument/2006/relationships/hyperlink" Target="consultantplus://offline/ref=D3AD78707F286F156D4A1A4759CF07826088AC659EC8180B779A9798540D521C646BEC9C773294543B79AFE907110009B1FC5DFBE830C28863zEL" TargetMode="External"/><Relationship Id="rId89" Type="http://schemas.openxmlformats.org/officeDocument/2006/relationships/hyperlink" Target="consultantplus://offline/ref=D3AD78707F286F156D4A1A4759CF07826287AA6799CB180B779A9798540D521C646BEC9C7732905D3A79AFE907110009B1FC5DFBE830C28863zEL" TargetMode="External"/><Relationship Id="rId112" Type="http://schemas.openxmlformats.org/officeDocument/2006/relationships/hyperlink" Target="consultantplus://offline/ref=2C0B208A2BDC887197CE9FF5AEA0B209B607FD9BF224E2115D3B5B70CAEEC28A16F989984A8379B30CCB0C7ED5E7B037B59D8BFFDF2462E674z3L" TargetMode="External"/><Relationship Id="rId133" Type="http://schemas.openxmlformats.org/officeDocument/2006/relationships/hyperlink" Target="consultantplus://offline/ref=2C0B208A2BDC887197CE81EEBBA0B209B406F697F622E2115D3B5B70CAEEC28A16F9899A41D729F459CD5A288FB2BC2BB083897FzFL" TargetMode="External"/><Relationship Id="rId154" Type="http://schemas.openxmlformats.org/officeDocument/2006/relationships/hyperlink" Target="consultantplus://offline/ref=2C0B208A2BDC887197CE9FF5AEA0B209B606F893F527E2115D3B5B70CAEEC28A16F989904F882CE14895552D96ACBD34AC818BFC7Cz0L" TargetMode="External"/><Relationship Id="rId16" Type="http://schemas.openxmlformats.org/officeDocument/2006/relationships/hyperlink" Target="consultantplus://offline/ref=D3AD78707F286F156D4A1A4759CF07826282AE6A93C6180B779A9798540D521C766BB49075358E5D3D6CF9B84164z5L" TargetMode="External"/><Relationship Id="rId37" Type="http://schemas.openxmlformats.org/officeDocument/2006/relationships/hyperlink" Target="consultantplus://offline/ref=D3AD78707F286F156D4A1A4759CF07826381AC619FCC180B779A9798540D521C646BEC9C7732915A3F79AFE907110009B1FC5DFBE830C28863zEL" TargetMode="External"/><Relationship Id="rId58" Type="http://schemas.openxmlformats.org/officeDocument/2006/relationships/hyperlink" Target="consultantplus://offline/ref=D3AD78707F286F156D4A1A4759CF07826287AA6799CB180B779A9798540D521C646BEC9C773290543879AFE907110009B1FC5DFBE830C28863zEL" TargetMode="External"/><Relationship Id="rId79" Type="http://schemas.openxmlformats.org/officeDocument/2006/relationships/hyperlink" Target="consultantplus://offline/ref=D3AD78707F286F156D4A1A4759CF07826381AC619FCF180B779A9798540D521C646BEC9C773291593879AFE907110009B1FC5DFBE830C28863zEL" TargetMode="External"/><Relationship Id="rId102" Type="http://schemas.openxmlformats.org/officeDocument/2006/relationships/hyperlink" Target="consultantplus://offline/ref=D3AD78707F286F156D4A1A4759CF07826285AE639EC8180B779A9798540D521C766BB49075358E5D3D6CF9B84164z5L" TargetMode="External"/><Relationship Id="rId123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144" Type="http://schemas.openxmlformats.org/officeDocument/2006/relationships/hyperlink" Target="consultantplus://offline/ref=2C0B208A2BDC887197CE9FF5AEA0B209B607FD9BF224E2115D3B5B70CAEEC28A16F989984A837AB30CCB0C7ED5E7B037B59D8BFFDF2462E674z3L" TargetMode="External"/><Relationship Id="rId90" Type="http://schemas.openxmlformats.org/officeDocument/2006/relationships/hyperlink" Target="consultantplus://offline/ref=D3AD78707F286F156D4A1A4759CF07826287AA6799CB180B779A9798540D521C646BEC9C7732915D3F79AFE907110009B1FC5DFBE830C28863zEL" TargetMode="External"/><Relationship Id="rId165" Type="http://schemas.openxmlformats.org/officeDocument/2006/relationships/header" Target="header1.xml"/><Relationship Id="rId27" Type="http://schemas.openxmlformats.org/officeDocument/2006/relationships/hyperlink" Target="consultantplus://offline/ref=D3AD78707F286F156D4A045C4CCF07826286AE6493C6180B779A9798540D521C646BEC947C66C119697FF9BF5D440C15B4E25F6FzBL" TargetMode="External"/><Relationship Id="rId48" Type="http://schemas.openxmlformats.org/officeDocument/2006/relationships/hyperlink" Target="consultantplus://offline/ref=D3AD78707F286F156D4A1A4759CF07826081AB629CCF180B779A9798540D521C646BEC9C7732915B3A79AFE907110009B1FC5DFBE830C28863zEL" TargetMode="External"/><Relationship Id="rId69" Type="http://schemas.openxmlformats.org/officeDocument/2006/relationships/hyperlink" Target="consultantplus://offline/ref=D3AD78707F286F156D4A1A4759CF07826088AC659EC8180B779A9798540D521C646BEC9C773295583879AFE907110009B1FC5DFBE830C28863zEL" TargetMode="External"/><Relationship Id="rId113" Type="http://schemas.openxmlformats.org/officeDocument/2006/relationships/hyperlink" Target="consultantplus://offline/ref=2C0B208A2BDC887197CE9FF5AEA0B209B607FD9BF224E2115D3B5B70CAEEC28A16F989984A837BB505CB0C7ED5E7B037B59D8BFFDF2462E674z3L" TargetMode="External"/><Relationship Id="rId134" Type="http://schemas.openxmlformats.org/officeDocument/2006/relationships/hyperlink" Target="consultantplus://offline/ref=2C0B208A2BDC887197CE81EEBBA0B209B406F697F622E2115D3B5B70CAEEC28A16F989984A837CB109CB0C7ED5E7B037B59D8BFFDF2462E674z3L" TargetMode="External"/><Relationship Id="rId80" Type="http://schemas.openxmlformats.org/officeDocument/2006/relationships/hyperlink" Target="consultantplus://offline/ref=D3AD78707F286F156D4A1A4759CF07826381AC619FCF180B779A9798540D521C646BEC9C7732925D3579AFE907110009B1FC5DFBE830C28863zEL" TargetMode="External"/><Relationship Id="rId155" Type="http://schemas.openxmlformats.org/officeDocument/2006/relationships/hyperlink" Target="consultantplus://offline/ref=2C0B208A2BDC887197CE81EEBBA0B209B406F697F622E2115D3B5B70CAEEC28A16F989984A8378B404CB0C7ED5E7B037B59D8BFFDF2462E674z3L" TargetMode="External"/><Relationship Id="rId17" Type="http://schemas.openxmlformats.org/officeDocument/2006/relationships/hyperlink" Target="consultantplus://offline/ref=D3AD78707F286F156D4A1A4759CF07826081A86A99CD180B779A9798540D521C766BB49075358E5D3D6CF9B84164z5L" TargetMode="External"/><Relationship Id="rId38" Type="http://schemas.openxmlformats.org/officeDocument/2006/relationships/hyperlink" Target="consultantplus://offline/ref=D3AD78707F286F156D4A1A4759CF07826381AC619FCC180B779A9798540D521C646BEC9C7732915A3979AFE907110009B1FC5DFBE830C28863zEL" TargetMode="External"/><Relationship Id="rId59" Type="http://schemas.openxmlformats.org/officeDocument/2006/relationships/hyperlink" Target="consultantplus://offline/ref=D3AD78707F286F156D4A1A4759CF07826381AC619FCE180B779A9798540D521C646BEC9C773290553D79AFE907110009B1FC5DFBE830C28863zEL" TargetMode="External"/><Relationship Id="rId103" Type="http://schemas.openxmlformats.org/officeDocument/2006/relationships/hyperlink" Target="consultantplus://offline/ref=D3AD78707F286F156D4A1A4759CF07826285AE639EC8180B779A9798540D521C766BB49075358E5D3D6CF9B84164z5L" TargetMode="External"/><Relationship Id="rId124" Type="http://schemas.openxmlformats.org/officeDocument/2006/relationships/hyperlink" Target="consultantplus://offline/ref=2C0B208A2BDC887197CE9FF5AEA0B209B607FD9BF224E2115D3B5B70CAEEC28A16F989984A837AB70BCB0C7ED5E7B037B59D8BFFDF2462E674z3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26685</Words>
  <Characters>152109</Characters>
  <Application>Microsoft Office Word</Application>
  <DocSecurity>2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vt:lpstr>
    </vt:vector>
  </TitlesOfParts>
  <Company>КонсультантПлюс Версия 4020.00.57</Company>
  <LinksUpToDate>false</LinksUpToDate>
  <CharactersWithSpaces>178438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27.10.2020 N 32"Об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населения"(вместе</dc:title>
  <dc:creator>User</dc:creator>
  <cp:lastModifiedBy>User</cp:lastModifiedBy>
  <cp:revision>2</cp:revision>
  <dcterms:created xsi:type="dcterms:W3CDTF">2021-02-15T08:13:00Z</dcterms:created>
  <dcterms:modified xsi:type="dcterms:W3CDTF">2021-02-15T08:13:00Z</dcterms:modified>
</cp:coreProperties>
</file>